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AFAB15" w14:textId="77777777" w:rsidR="00134191" w:rsidRDefault="00134191" w:rsidP="006C3141"/>
    <w:p w14:paraId="4EEC962F" w14:textId="516563EE" w:rsidR="00134191" w:rsidRDefault="00134191" w:rsidP="004D0C29">
      <w:pPr>
        <w:spacing w:after="120"/>
        <w:ind w:firstLine="0"/>
        <w:rPr>
          <w:b/>
          <w:bCs/>
          <w:sz w:val="52"/>
          <w:szCs w:val="52"/>
          <w:lang w:val="en-US"/>
        </w:rPr>
      </w:pPr>
      <w:r w:rsidRPr="00977131">
        <w:rPr>
          <w:b/>
          <w:bCs/>
          <w:sz w:val="52"/>
          <w:szCs w:val="52"/>
          <w:lang w:val="en-US"/>
        </w:rPr>
        <w:t xml:space="preserve">To what extent does the diagnosis of multiple </w:t>
      </w:r>
      <w:r w:rsidR="00977131" w:rsidRPr="00977131">
        <w:rPr>
          <w:b/>
          <w:bCs/>
          <w:sz w:val="52"/>
          <w:szCs w:val="52"/>
          <w:lang w:val="en-US"/>
        </w:rPr>
        <w:t>grid-box weather types add value in post-processing ensemble rainfall forecasts?</w:t>
      </w:r>
    </w:p>
    <w:p w14:paraId="0E327BF6" w14:textId="524BBF0F" w:rsidR="00977131" w:rsidRPr="004D0C29" w:rsidRDefault="00977131" w:rsidP="00D93FA3">
      <w:pPr>
        <w:spacing w:after="0"/>
        <w:ind w:firstLine="0"/>
        <w:rPr>
          <w:sz w:val="40"/>
          <w:szCs w:val="40"/>
          <w:lang w:val="en-US"/>
        </w:rPr>
      </w:pPr>
      <w:r w:rsidRPr="004D0C29">
        <w:rPr>
          <w:sz w:val="40"/>
          <w:szCs w:val="40"/>
          <w:lang w:val="en-US"/>
        </w:rPr>
        <w:t>Fatima Pillosu</w:t>
      </w:r>
      <w:r w:rsidR="00D93FA3" w:rsidRPr="004D0C29">
        <w:rPr>
          <w:sz w:val="40"/>
          <w:szCs w:val="40"/>
          <w:vertAlign w:val="superscript"/>
          <w:lang w:val="en-US"/>
        </w:rPr>
        <w:t>1,2</w:t>
      </w:r>
      <w:r w:rsidR="00D93FA3" w:rsidRPr="004D0C29">
        <w:rPr>
          <w:sz w:val="40"/>
          <w:szCs w:val="40"/>
          <w:lang w:val="en-US"/>
        </w:rPr>
        <w:t>, Tim Hewson</w:t>
      </w:r>
      <w:r w:rsidR="00D93FA3" w:rsidRPr="004D0C29">
        <w:rPr>
          <w:sz w:val="40"/>
          <w:szCs w:val="40"/>
          <w:vertAlign w:val="superscript"/>
          <w:lang w:val="en-US"/>
        </w:rPr>
        <w:t>2</w:t>
      </w:r>
    </w:p>
    <w:p w14:paraId="38BD296F" w14:textId="7F0422AD" w:rsidR="00D93FA3" w:rsidRPr="00D93FA3" w:rsidRDefault="00D93FA3" w:rsidP="00D93FA3">
      <w:pPr>
        <w:spacing w:after="0"/>
        <w:ind w:firstLine="0"/>
        <w:rPr>
          <w:sz w:val="32"/>
          <w:szCs w:val="32"/>
          <w:lang w:val="en-US"/>
        </w:rPr>
      </w:pPr>
      <w:r w:rsidRPr="00D93FA3">
        <w:rPr>
          <w:sz w:val="32"/>
          <w:szCs w:val="32"/>
          <w:vertAlign w:val="superscript"/>
          <w:lang w:val="en-US"/>
        </w:rPr>
        <w:t>1</w:t>
      </w:r>
      <w:r w:rsidRPr="00D93FA3">
        <w:rPr>
          <w:sz w:val="32"/>
          <w:szCs w:val="32"/>
          <w:lang w:val="en-US"/>
        </w:rPr>
        <w:t xml:space="preserve"> University of Reading, Reading, UK</w:t>
      </w:r>
    </w:p>
    <w:p w14:paraId="73832FAD" w14:textId="47CEAAA3" w:rsidR="00D93FA3" w:rsidRPr="00D93FA3" w:rsidRDefault="00D93FA3" w:rsidP="00D93FA3">
      <w:pPr>
        <w:spacing w:after="0"/>
        <w:ind w:firstLine="0"/>
        <w:rPr>
          <w:sz w:val="32"/>
          <w:szCs w:val="32"/>
          <w:lang w:val="en-US"/>
        </w:rPr>
      </w:pPr>
      <w:r w:rsidRPr="00D93FA3">
        <w:rPr>
          <w:sz w:val="32"/>
          <w:szCs w:val="32"/>
          <w:vertAlign w:val="superscript"/>
          <w:lang w:val="en-US"/>
        </w:rPr>
        <w:t>2</w:t>
      </w:r>
      <w:r w:rsidRPr="00D93FA3">
        <w:rPr>
          <w:sz w:val="32"/>
          <w:szCs w:val="32"/>
          <w:lang w:val="en-US"/>
        </w:rPr>
        <w:t xml:space="preserve"> ECMWF, Reading, UK</w:t>
      </w:r>
    </w:p>
    <w:p w14:paraId="75888B18" w14:textId="77777777" w:rsidR="00977131" w:rsidRDefault="00977131" w:rsidP="00134191">
      <w:pPr>
        <w:ind w:firstLine="0"/>
        <w:rPr>
          <w:b/>
          <w:bCs/>
          <w:sz w:val="40"/>
          <w:szCs w:val="40"/>
          <w:lang w:val="en-US"/>
        </w:rPr>
      </w:pPr>
    </w:p>
    <w:p w14:paraId="39AFC09C" w14:textId="22B2FCC4" w:rsidR="00977131" w:rsidRDefault="002265A3" w:rsidP="00134191">
      <w:pPr>
        <w:ind w:firstLine="0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Abstract</w:t>
      </w:r>
    </w:p>
    <w:p w14:paraId="57B1DA5F" w14:textId="77777777" w:rsidR="00D93FA3" w:rsidRDefault="00D93FA3" w:rsidP="00134191">
      <w:pPr>
        <w:ind w:firstLine="0"/>
        <w:rPr>
          <w:b/>
          <w:bCs/>
          <w:sz w:val="40"/>
          <w:szCs w:val="40"/>
          <w:lang w:val="en-US"/>
        </w:rPr>
      </w:pPr>
    </w:p>
    <w:p w14:paraId="4BA849E1" w14:textId="60AB35BA" w:rsidR="00D93FA3" w:rsidRDefault="002265A3" w:rsidP="00134191">
      <w:pPr>
        <w:ind w:firstLine="0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Plain Language Summary</w:t>
      </w:r>
    </w:p>
    <w:p w14:paraId="5BE2C034" w14:textId="77777777" w:rsidR="002265A3" w:rsidRDefault="002265A3" w:rsidP="00134191">
      <w:pPr>
        <w:ind w:firstLine="0"/>
        <w:rPr>
          <w:b/>
          <w:bCs/>
          <w:sz w:val="40"/>
          <w:szCs w:val="40"/>
          <w:lang w:val="en-US"/>
        </w:rPr>
      </w:pPr>
    </w:p>
    <w:p w14:paraId="1DCB531E" w14:textId="4DBAB103" w:rsidR="002265A3" w:rsidRPr="002265A3" w:rsidRDefault="002265A3" w:rsidP="00134191">
      <w:pPr>
        <w:ind w:firstLine="0"/>
        <w:rPr>
          <w:sz w:val="16"/>
          <w:szCs w:val="16"/>
          <w:lang w:val="en-US"/>
        </w:rPr>
      </w:pPr>
      <w:r w:rsidRPr="002265A3">
        <w:rPr>
          <w:sz w:val="16"/>
          <w:szCs w:val="16"/>
          <w:lang w:val="en-US"/>
        </w:rPr>
        <w:t>_________________________________________</w:t>
      </w:r>
      <w:r>
        <w:rPr>
          <w:sz w:val="16"/>
          <w:szCs w:val="16"/>
          <w:lang w:val="en-US"/>
        </w:rPr>
        <w:t>________________________________________________________________________</w:t>
      </w:r>
    </w:p>
    <w:p w14:paraId="71B5FD32" w14:textId="77777777" w:rsidR="00134191" w:rsidRDefault="00134191" w:rsidP="00134191">
      <w:pPr>
        <w:pStyle w:val="Heading1"/>
        <w:numPr>
          <w:ilvl w:val="0"/>
          <w:numId w:val="0"/>
        </w:numPr>
        <w:ind w:left="432"/>
        <w:rPr>
          <w:lang w:val="en-US"/>
        </w:rPr>
      </w:pPr>
    </w:p>
    <w:p w14:paraId="56C8FAAD" w14:textId="654A629D" w:rsidR="00431C09" w:rsidRDefault="006C3141" w:rsidP="006C3141">
      <w:pPr>
        <w:pStyle w:val="Heading1"/>
        <w:rPr>
          <w:lang w:val="en-US"/>
        </w:rPr>
      </w:pPr>
      <w:r>
        <w:rPr>
          <w:lang w:val="en-US"/>
        </w:rPr>
        <w:t>Introduction</w:t>
      </w:r>
    </w:p>
    <w:p w14:paraId="5BAA0D81" w14:textId="77777777" w:rsidR="006C3141" w:rsidRDefault="006C3141" w:rsidP="006C3141">
      <w:pPr>
        <w:rPr>
          <w:lang w:val="en-US"/>
        </w:rPr>
      </w:pPr>
    </w:p>
    <w:p w14:paraId="1739D1D0" w14:textId="77777777" w:rsidR="0077374F" w:rsidRDefault="0077374F" w:rsidP="006C3141">
      <w:pPr>
        <w:rPr>
          <w:lang w:val="en-US"/>
        </w:rPr>
      </w:pPr>
    </w:p>
    <w:p w14:paraId="584607BE" w14:textId="77777777" w:rsidR="0077374F" w:rsidRDefault="0077374F" w:rsidP="006C3141">
      <w:pPr>
        <w:rPr>
          <w:lang w:val="en-US"/>
        </w:rPr>
      </w:pPr>
    </w:p>
    <w:p w14:paraId="58A28083" w14:textId="77777777" w:rsidR="0077374F" w:rsidRDefault="0077374F" w:rsidP="006C3141">
      <w:pPr>
        <w:rPr>
          <w:lang w:val="en-US"/>
        </w:rPr>
      </w:pPr>
    </w:p>
    <w:p w14:paraId="5C336F3D" w14:textId="77777777" w:rsidR="0077374F" w:rsidRDefault="0077374F" w:rsidP="006C3141">
      <w:pPr>
        <w:rPr>
          <w:lang w:val="en-US"/>
        </w:rPr>
      </w:pPr>
    </w:p>
    <w:p w14:paraId="65B6EBCA" w14:textId="77777777" w:rsidR="0077374F" w:rsidRDefault="0077374F" w:rsidP="006C3141">
      <w:pPr>
        <w:rPr>
          <w:lang w:val="en-US"/>
        </w:rPr>
      </w:pPr>
    </w:p>
    <w:p w14:paraId="1F378E35" w14:textId="77777777" w:rsidR="0077374F" w:rsidRDefault="0077374F" w:rsidP="006C3141">
      <w:pPr>
        <w:rPr>
          <w:lang w:val="en-US"/>
        </w:rPr>
      </w:pPr>
    </w:p>
    <w:p w14:paraId="7BC81A57" w14:textId="77777777" w:rsidR="0077374F" w:rsidRPr="006C3141" w:rsidRDefault="0077374F" w:rsidP="006C3141">
      <w:pPr>
        <w:rPr>
          <w:lang w:val="en-US"/>
        </w:rPr>
      </w:pPr>
    </w:p>
    <w:p w14:paraId="6E4672EA" w14:textId="25D50274" w:rsidR="006C3141" w:rsidRDefault="006C3141" w:rsidP="006C3141">
      <w:pPr>
        <w:pStyle w:val="Heading1"/>
        <w:rPr>
          <w:lang w:val="en-US"/>
        </w:rPr>
      </w:pPr>
      <w:r>
        <w:rPr>
          <w:lang w:val="en-US"/>
        </w:rPr>
        <w:lastRenderedPageBreak/>
        <w:t>Data</w:t>
      </w:r>
    </w:p>
    <w:p w14:paraId="7F362A1D" w14:textId="3B380BD8" w:rsidR="00A851AA" w:rsidRDefault="006C3141" w:rsidP="00A851AA">
      <w:pPr>
        <w:pStyle w:val="Heading2"/>
        <w:rPr>
          <w:lang w:val="en-US"/>
        </w:rPr>
      </w:pPr>
      <w:r>
        <w:rPr>
          <w:lang w:val="en-US"/>
        </w:rPr>
        <w:t xml:space="preserve">Raw ECMWF </w:t>
      </w:r>
      <w:r w:rsidR="00A851AA">
        <w:rPr>
          <w:lang w:val="en-US"/>
        </w:rPr>
        <w:t>e</w:t>
      </w:r>
      <w:r>
        <w:rPr>
          <w:lang w:val="en-US"/>
        </w:rPr>
        <w:t>nsembl</w:t>
      </w:r>
      <w:r w:rsidR="00A851AA">
        <w:rPr>
          <w:lang w:val="en-US"/>
        </w:rPr>
        <w:t>e</w:t>
      </w:r>
    </w:p>
    <w:p w14:paraId="51F75C52" w14:textId="5951801A" w:rsidR="00A851AA" w:rsidRDefault="00A851AA" w:rsidP="00A851AA">
      <w:pPr>
        <w:pStyle w:val="Heading2"/>
        <w:rPr>
          <w:lang w:val="en-US"/>
        </w:rPr>
      </w:pPr>
      <w:r>
        <w:rPr>
          <w:lang w:val="en-US"/>
        </w:rPr>
        <w:t>ecPoint post-processing technique</w:t>
      </w:r>
    </w:p>
    <w:p w14:paraId="5A4AA27A" w14:textId="2EB3AEBC" w:rsidR="00AE13CE" w:rsidRPr="00AE13CE" w:rsidRDefault="00AE13CE" w:rsidP="00AE13CE">
      <w:pPr>
        <w:pStyle w:val="Heading2"/>
        <w:rPr>
          <w:lang w:val="en-US"/>
        </w:rPr>
      </w:pPr>
      <w:bookmarkStart w:id="0" w:name="_Ref145361105"/>
      <w:r>
        <w:rPr>
          <w:lang w:val="en-US"/>
        </w:rPr>
        <w:t>Rainfall observations</w:t>
      </w:r>
      <w:bookmarkEnd w:id="0"/>
    </w:p>
    <w:p w14:paraId="07BD039E" w14:textId="77777777" w:rsidR="006C3141" w:rsidRPr="006C3141" w:rsidRDefault="006C3141" w:rsidP="006C3141">
      <w:pPr>
        <w:rPr>
          <w:lang w:val="en-US"/>
        </w:rPr>
      </w:pPr>
    </w:p>
    <w:p w14:paraId="3D2E5322" w14:textId="297E4D45" w:rsidR="006C3141" w:rsidRDefault="006C3141" w:rsidP="006C3141">
      <w:pPr>
        <w:pStyle w:val="Heading1"/>
        <w:rPr>
          <w:lang w:val="en-US"/>
        </w:rPr>
      </w:pPr>
      <w:r>
        <w:rPr>
          <w:lang w:val="en-US"/>
        </w:rPr>
        <w:t>Methods</w:t>
      </w:r>
    </w:p>
    <w:p w14:paraId="6BD43DDC" w14:textId="584A0868" w:rsidR="007A08FB" w:rsidRPr="00014BC6" w:rsidRDefault="005D5F8A" w:rsidP="00014BC6">
      <w:pPr>
        <w:rPr>
          <w:color w:val="000000"/>
        </w:rPr>
      </w:pPr>
      <w:r>
        <w:t>Reliability</w:t>
      </w:r>
      <w:r w:rsidR="00185E03">
        <w:t xml:space="preserve"> </w:t>
      </w:r>
      <w:r w:rsidR="00185E03" w:rsidRPr="00AA6923">
        <w:t>(i.e.</w:t>
      </w:r>
      <w:r w:rsidR="00185E03">
        <w:t>,</w:t>
      </w:r>
      <w:r w:rsidR="00185E03" w:rsidRPr="00AA6923">
        <w:t xml:space="preserve"> when x% probability is forecast is the event observed on x% of occasions?)</w:t>
      </w:r>
      <w:r>
        <w:t xml:space="preserve"> and discrimination ability</w:t>
      </w:r>
      <w:r w:rsidR="00F85382">
        <w:t xml:space="preserve"> (i.e., the ability to distinguish between </w:t>
      </w:r>
      <w:r w:rsidR="00D05675">
        <w:t>event and non-event</w:t>
      </w:r>
      <w:r w:rsidR="00F85382">
        <w:t>)</w:t>
      </w:r>
      <w:r>
        <w:t xml:space="preserve"> are</w:t>
      </w:r>
      <w:r w:rsidR="005C047B">
        <w:t xml:space="preserve"> desirable properties of ensemble forecasts</w:t>
      </w:r>
      <w:r w:rsidR="006C3555">
        <w:t xml:space="preserve"> </w:t>
      </w:r>
      <w:sdt>
        <w:sdtPr>
          <w:rPr>
            <w:color w:val="000000"/>
          </w:rPr>
          <w:tag w:val="MENDELEY_CITATION_v3_eyJjaXRhdGlvbklEIjoiTUVOREVMRVlfQ0lUQVRJT05fM2M1MTdjOWMtN2M3Zi00NTdmLThlYzEtOWRiZjUyMjc1MWJiIiwicHJvcGVydGllcyI6eyJub3RlSW5kZXgiOjB9LCJpc0VkaXRlZCI6ZmFsc2UsIm1hbnVhbE92ZXJyaWRlIjp7ImlzTWFudWFsbHlPdmVycmlkZGVuIjpmYWxzZSwiY2l0ZXByb2NUZXh0IjoiKFdpbGtzLCAyMDE5KSIsIm1hbnVhbE92ZXJyaWRlVGV4dCI6IiJ9LCJjaXRhdGlvbkl0ZW1zIjpbeyJpZCI6IjE4NDk0NGI1LWIyMmItM2U1MC05NzNjLTc1ZTI4OGY4YTIzNSIsIml0ZW1EYXRhIjp7InR5cGUiOiJib29rIiwiaWQiOiIxODQ5NDRiNS1iMjJiLTNlNTAtOTczYy03NWUyODhmOGEyMzUiLCJ0aXRsZSI6IlN0YXRpc3RpY2FsIE1ldGhvZHMgaW4gQXRtb3NocGVyaWMgU2NpZW5jZXMiLCJhdXRob3IiOlt7ImZhbWlseSI6IldpbGtzIiwiZ2l2ZW4iOiJEYW5pZWwgUy4iLCJwYXJzZS1uYW1lcyI6ZmFsc2UsImRyb3BwaW5nLXBhcnRpY2xlIjoiIiwibm9uLWRyb3BwaW5nLXBhcnRpY2xlIjoiIn1dLCJjb250YWluZXItdGl0bGUiOiJTdGF0aXN0aWNhbCBNZXRob2RzIGluIHRoZSBBdG1vc3BoZXJpYyBTY2llbmNlcyIsIkRPSSI6Imh0dHBzOi8vZG9pLm9yZy8xMC4xMDE2L0MyMDE3LTAtMDM5MjEtNiIsIklTQk4iOiI5NzgwMTI4MTU4MjM0IiwiaXNzdWVkIjp7ImRhdGUtcGFydHMiOltbMjAxOV1dfSwiZWRpdGlvbiI6IkZvdXJ0aCBFZGkiLCJwdWJsaXNoZXIiOiJFbHNldmllciBJbmMuIiwiY29udGFpbmVyLXRpdGxlLXNob3J0IjoiIn0sImlzVGVtcG9yYXJ5IjpmYWxzZX1dfQ=="/>
          <w:id w:val="789869790"/>
          <w:placeholder>
            <w:docPart w:val="DefaultPlaceholder_-1854013440"/>
          </w:placeholder>
        </w:sdtPr>
        <w:sdtEndPr/>
        <w:sdtContent>
          <w:r w:rsidR="009A125B" w:rsidRPr="009A125B">
            <w:rPr>
              <w:color w:val="000000"/>
            </w:rPr>
            <w:t>(Wilks, 2019)</w:t>
          </w:r>
        </w:sdtContent>
      </w:sdt>
      <w:r w:rsidR="006921DF">
        <w:rPr>
          <w:color w:val="000000"/>
        </w:rPr>
        <w:t>.</w:t>
      </w:r>
      <w:r w:rsidR="00B972ED">
        <w:rPr>
          <w:color w:val="000000"/>
        </w:rPr>
        <w:t xml:space="preserve"> </w:t>
      </w:r>
      <w:r w:rsidR="00EF1502">
        <w:rPr>
          <w:color w:val="000000"/>
        </w:rPr>
        <w:t xml:space="preserve">While calibration deals with the meaning of </w:t>
      </w:r>
      <w:r w:rsidR="004E78DA">
        <w:rPr>
          <w:color w:val="000000"/>
        </w:rPr>
        <w:t xml:space="preserve">probabilities, discrimination appraises the existence of </w:t>
      </w:r>
      <w:r w:rsidR="005B78D9">
        <w:rPr>
          <w:color w:val="000000"/>
        </w:rPr>
        <w:t xml:space="preserve">a signal in the forecasts when an event materializes and its absence in the opposite situation </w:t>
      </w:r>
      <w:sdt>
        <w:sdtPr>
          <w:rPr>
            <w:color w:val="000000"/>
          </w:rPr>
          <w:tag w:val="MENDELEY_CITATION_v3_eyJjaXRhdGlvbklEIjoiTUVOREVMRVlfQ0lUQVRJT05fODdiZjNhY2EtYTliNS00ZWU1LWIzZWEtNDEwNDFmODQ4M2UzIiwicHJvcGVydGllcyI6eyJub3RlSW5kZXgiOjB9LCJpc0VkaXRlZCI6ZmFsc2UsIm1hbnVhbE92ZXJyaWRlIjp7ImlzTWFudWFsbHlPdmVycmlkZGVuIjpmYWxzZSwiY2l0ZXByb2NUZXh0IjoiKEJlbiBCb3VhbGzDqGd1ZSAmIzM4OyBSaWNoYXJkc29uLCAyMDIyKSI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"/>
          <w:id w:val="-549461851"/>
          <w:placeholder>
            <w:docPart w:val="DefaultPlaceholder_-1854013440"/>
          </w:placeholder>
        </w:sdtPr>
        <w:sdtEndPr/>
        <w:sdtContent>
          <w:r w:rsidR="009A125B">
            <w:rPr>
              <w:rFonts w:eastAsia="Times New Roman"/>
            </w:rPr>
            <w:t>(Ben Bouallègue &amp; Richardson, 2022)</w:t>
          </w:r>
        </w:sdtContent>
      </w:sdt>
      <w:r w:rsidR="00F477F2">
        <w:rPr>
          <w:color w:val="000000"/>
        </w:rPr>
        <w:t xml:space="preserve">. </w:t>
      </w:r>
      <w:r w:rsidR="006921DF">
        <w:rPr>
          <w:color w:val="000000"/>
        </w:rPr>
        <w:t xml:space="preserve">To have value, </w:t>
      </w:r>
      <w:r w:rsidR="006921DF">
        <w:t>p</w:t>
      </w:r>
      <w:r w:rsidR="009556F9">
        <w:t>ost-processing</w:t>
      </w:r>
      <w:r w:rsidR="00AA6923" w:rsidRPr="00AA6923">
        <w:t xml:space="preserve"> techniques</w:t>
      </w:r>
      <w:r w:rsidR="006921DF">
        <w:t xml:space="preserve"> </w:t>
      </w:r>
      <w:r w:rsidR="00AA6923" w:rsidRPr="00AA6923">
        <w:t>must improve</w:t>
      </w:r>
      <w:r w:rsidR="006921DF">
        <w:t xml:space="preserve"> both properties in the</w:t>
      </w:r>
      <w:r w:rsidR="00AA6923" w:rsidRPr="00AA6923">
        <w:t xml:space="preserve"> raw NWP </w:t>
      </w:r>
      <w:r w:rsidR="00CD42D5">
        <w:t>forecasts</w:t>
      </w:r>
      <w:r w:rsidR="00AA6923" w:rsidRPr="00AA6923">
        <w:t xml:space="preserve">. </w:t>
      </w:r>
      <w:r w:rsidR="006921DF">
        <w:t>T</w:t>
      </w:r>
      <w:r w:rsidR="00AA6923" w:rsidRPr="00AA6923">
        <w:t xml:space="preserve">he performance of </w:t>
      </w:r>
      <w:r w:rsidR="006921DF">
        <w:t>one</w:t>
      </w:r>
      <w:r w:rsidR="00AA6923" w:rsidRPr="00AA6923">
        <w:t xml:space="preserve"> year of retrospective forecasts from </w:t>
      </w:r>
      <w:r w:rsidR="00E20678">
        <w:t>the three systems,</w:t>
      </w:r>
      <w:r w:rsidR="00AA6923" w:rsidRPr="00AA6923">
        <w:t xml:space="preserve"> the raw NWP</w:t>
      </w:r>
      <w:r w:rsidR="00E20678">
        <w:t xml:space="preserve">, </w:t>
      </w:r>
      <w:r w:rsidR="00AA6923" w:rsidRPr="00AA6923">
        <w:t>ecPoint-</w:t>
      </w:r>
      <w:r w:rsidR="00E20678">
        <w:t>MultipleWT, and ecPoint-SingleWT,</w:t>
      </w:r>
      <w:r w:rsidR="00AA6923" w:rsidRPr="00AA6923">
        <w:t xml:space="preserve"> was compared</w:t>
      </w:r>
      <w:r w:rsidR="00AE13CE">
        <w:t xml:space="preserve"> using 12-hourly rainfall observations from the datasets described in </w:t>
      </w:r>
      <w:r w:rsidR="007048EE">
        <w:t xml:space="preserve">section </w:t>
      </w:r>
      <w:r w:rsidR="007048EE">
        <w:fldChar w:fldCharType="begin"/>
      </w:r>
      <w:r w:rsidR="007048EE">
        <w:instrText xml:space="preserve"> REF _Ref145361105 \r \h </w:instrText>
      </w:r>
      <w:r w:rsidR="007048EE">
        <w:fldChar w:fldCharType="separate"/>
      </w:r>
      <w:r w:rsidR="00563BF6">
        <w:t>2.3</w:t>
      </w:r>
      <w:r w:rsidR="007048EE">
        <w:fldChar w:fldCharType="end"/>
      </w:r>
      <w:r w:rsidR="00B15940">
        <w:t xml:space="preserve"> as truth.</w:t>
      </w:r>
      <w:r w:rsidR="009434A5">
        <w:t xml:space="preserve"> </w:t>
      </w:r>
      <w:r w:rsidR="00AA6923" w:rsidRPr="00AA6923">
        <w:t xml:space="preserve">Although raw </w:t>
      </w:r>
      <w:r w:rsidR="007A08FB">
        <w:t xml:space="preserve">NWP </w:t>
      </w:r>
      <w:r w:rsidR="00AA6923" w:rsidRPr="00AA6923">
        <w:t>model output does not pertain to point values, it is very common to verify</w:t>
      </w:r>
      <w:r w:rsidR="007A08FB">
        <w:t xml:space="preserve"> </w:t>
      </w:r>
      <w:r w:rsidR="00D260CF">
        <w:t xml:space="preserve">it </w:t>
      </w:r>
      <w:r w:rsidR="00D260CF" w:rsidRPr="00AA6923">
        <w:t>using</w:t>
      </w:r>
      <w:r w:rsidR="00AA6923" w:rsidRPr="00AA6923">
        <w:t xml:space="preserve"> them</w:t>
      </w:r>
      <w:r w:rsidR="00461133">
        <w:t>,</w:t>
      </w:r>
      <w:r w:rsidR="00461133" w:rsidRPr="00461133">
        <w:t xml:space="preserve"> as in ECMWF’s two headline measures for precipitation</w:t>
      </w:r>
      <w:r w:rsidR="00461133">
        <w:t xml:space="preserve"> </w:t>
      </w:r>
      <w:sdt>
        <w:sdtPr>
          <w:rPr>
            <w:color w:val="000000"/>
          </w:rPr>
          <w:tag w:val="MENDELEY_CITATION_v3_eyJjaXRhdGlvbklEIjoiTUVOREVMRVlfQ0lUQVRJT05fOTlhMzlkMzctZjQ5Zi00MzhjLTkzNTItODVjMGFkZWFlYzcyIiwicHJvcGVydGllcyI6eyJub3RlSW5kZXgiOjB9LCJpc0VkaXRlZCI6ZmFsc2UsIm1hbnVhbE92ZXJyaWRlIjp7ImlzTWFudWFsbHlPdmVycmlkZGVuIjpmYWxzZSwiY2l0ZXByb2NUZXh0IjoiKEhhaWRlbiBldCBhbC4sIDIwMjMpIiwibWFudWFsT3ZlcnJpZGVUZXh0IjoiIn0sImNpdGF0aW9uSXRlbXMiOlt7ImlkIjoiZjc0YjZlMWUtMGJkNi0zMjBjLTlmNmMtOGQwMzU4MWZlYmNiIiwiaXRlbURhdGEiOnsidHlwZSI6ImFydGljbGUtam91cm5hbCIsImlkIjoiZjc0YjZlMWUtMGJkNi0zMjBjLTlmNmMtOGQwMzU4MWZlYmNiIiwidGl0bGUiOiJFdmFsdWF0aW9uIG9mIEVDTVdGIGZvcmVjYXN0cywgaW5jbHVkaW5nIHRoZSAyMDIzIHVwZ3JhZGUiLCJhdXRob3IiOlt7ImZhbWlseSI6IkhhaWRlbiIsImdpdmVuIjoiVGhvbWFzIiwicGFyc2UtbmFtZXMiOmZhbHNlLCJkcm9wcGluZy1wYXJ0aWNsZSI6IiIsIm5vbi1kcm9wcGluZy1wYXJ0aWNsZSI6IiJ9LHsiZmFtaWx5IjoiSmFub3VzZWsiLCJnaXZlbiI6Ik1hcnRpbiIsInBhcnNlLW5hbWVzIjpmYWxzZSwiZHJvcHBpbmctcGFydGljbGUiOiIiLCJub24tZHJvcHBpbmctcGFydGljbGUiOiIifSx7ImZhbWlseSI6IlZpdGFydCIsImdpdmVuIjoiRnLDqWTDqXJpYyIsInBhcnNlLW5hbWVzIjpmYWxzZSwiZHJvcHBpbmctcGFydGljbGUiOiIiLCJub24tZHJvcHBpbmctcGFydGljbGUiOiIifSx7ImZhbWlseSI6IkJlbi1Cb3VhbGxlZ3VlIiwiZ2l2ZW4iOiJaaWVkIiwicGFyc2UtbmFtZXMiOmZhbHNlLCJkcm9wcGluZy1wYXJ0aWNsZSI6IiIsIm5vbi1kcm9wcGluZy1wYXJ0aWNsZSI6IiJ9LHsiZmFtaWx5IjoiUHJhdGVzIiwiZ2l2ZW4iOiJGZXJuYW5kbyIsInBhcnNlLW5hbWVzIjpmYWxzZSwiZHJvcHBpbmctcGFydGljbGUiOiIiLCJub24tZHJvcHBpbmctcGFydGljbGUiOiIifV0sImNvbnRhaW5lci10aXRsZSI6IkVDTVdGIFRlY2huaWNhbCBNZW1vcmFuZGEiLCJpc3N1ZWQiOnsiZGF0ZS1wYXJ0cyI6W1syMDIzXV19LCJwYWdlIjoiMS02MCIsInZvbHVtZSI6IjkxMSIsImNvbnRhaW5lci10aXRsZS1zaG9ydCI6IiJ9LCJpc1RlbXBvcmFyeSI6ZmFsc2V9XX0="/>
          <w:id w:val="1114173540"/>
          <w:placeholder>
            <w:docPart w:val="DefaultPlaceholder_-1854013440"/>
          </w:placeholder>
        </w:sdtPr>
        <w:sdtEndPr/>
        <w:sdtContent>
          <w:r w:rsidR="009A125B" w:rsidRPr="009A125B">
            <w:rPr>
              <w:color w:val="000000"/>
            </w:rPr>
            <w:t>(Haiden et al., 2023)</w:t>
          </w:r>
        </w:sdtContent>
      </w:sdt>
      <w:r w:rsidR="00D260CF">
        <w:rPr>
          <w:color w:val="000000"/>
        </w:rPr>
        <w:t>.</w:t>
      </w:r>
    </w:p>
    <w:p w14:paraId="6D670E7B" w14:textId="3F0B9741" w:rsidR="006C3141" w:rsidRDefault="006C3141" w:rsidP="006C3141">
      <w:pPr>
        <w:pStyle w:val="Heading2"/>
        <w:rPr>
          <w:lang w:val="en-US"/>
        </w:rPr>
      </w:pPr>
      <w:r>
        <w:rPr>
          <w:lang w:val="en-US"/>
        </w:rPr>
        <w:t>Estimation of forecast reliability: Brier Score – Reliability Component</w:t>
      </w:r>
    </w:p>
    <w:p w14:paraId="14C1EA62" w14:textId="45548102" w:rsidR="00014BC6" w:rsidRPr="00014BC6" w:rsidRDefault="00014BC6" w:rsidP="00CE0B99">
      <w:pPr>
        <w:rPr>
          <w:lang w:val="en-US"/>
        </w:rPr>
      </w:pPr>
      <w:r>
        <w:t xml:space="preserve">The reliability component of the Brier score is used to assess the reliability of the examined forecasts </w:t>
      </w:r>
      <w:sdt>
        <w:sdtPr>
          <w:tag w:val="MENDELEY_CITATION_v3_eyJjaXRhdGlvbklEIjoiTUVOREVMRVlfQ0lUQVRJT05fNmFlYzg3YzktZGVkNC00ODFiLWJkMmEtMTNjNDdjZWRmMTEzIiwicHJvcGVydGllcyI6eyJub3RlSW5kZXgiOjB9LCJpc0VkaXRlZCI6ZmFsc2UsIm1hbnVhbE92ZXJyaWRlIjp7ImlzTWFudWFsbHlPdmVycmlkZGVuIjpmYWxzZSwiY2l0ZXByb2NUZXh0IjoiKEpvbGxpZmZlICYjMzg7IFN0ZXBoZW5zb24s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=="/>
          <w:id w:val="-1291045037"/>
          <w:placeholder>
            <w:docPart w:val="292D6F10DBB74EE6BE4A22761CF5CB54"/>
          </w:placeholder>
        </w:sdtPr>
        <w:sdtEndPr/>
        <w:sdtContent>
          <w:r w:rsidR="009A125B">
            <w:rPr>
              <w:rFonts w:eastAsia="Times New Roman"/>
            </w:rPr>
            <w:t>(Jolliffe &amp; Stephenson, 2011)</w:t>
          </w:r>
        </w:sdtContent>
      </w:sdt>
      <w:r>
        <w:t>.</w:t>
      </w:r>
    </w:p>
    <w:p w14:paraId="3AB65F45" w14:textId="30825602" w:rsidR="006C3141" w:rsidRDefault="006C3141" w:rsidP="006C3141">
      <w:pPr>
        <w:pStyle w:val="Heading2"/>
        <w:rPr>
          <w:lang w:val="en-US"/>
        </w:rPr>
      </w:pPr>
      <w:r>
        <w:rPr>
          <w:lang w:val="en-US"/>
        </w:rPr>
        <w:t xml:space="preserve">Estimation of </w:t>
      </w:r>
      <w:r w:rsidR="00484A98">
        <w:rPr>
          <w:lang w:val="en-US"/>
        </w:rPr>
        <w:t>“real”</w:t>
      </w:r>
      <w:r w:rsidR="009B0FA3">
        <w:rPr>
          <w:lang w:val="en-US"/>
        </w:rPr>
        <w:t xml:space="preserve"> </w:t>
      </w:r>
      <w:r>
        <w:rPr>
          <w:lang w:val="en-US"/>
        </w:rPr>
        <w:t>forecast resolution:</w:t>
      </w:r>
      <w:r w:rsidR="00484A98">
        <w:rPr>
          <w:lang w:val="en-US"/>
        </w:rPr>
        <w:t xml:space="preserve"> </w:t>
      </w:r>
      <w:r w:rsidR="00010D00">
        <w:rPr>
          <w:lang w:val="en-US"/>
        </w:rPr>
        <w:t xml:space="preserve">ROC curves and </w:t>
      </w:r>
      <w:r w:rsidR="007D34E4">
        <w:rPr>
          <w:lang w:val="en-US"/>
        </w:rPr>
        <w:t>a</w:t>
      </w:r>
      <w:r>
        <w:rPr>
          <w:lang w:val="en-US"/>
        </w:rPr>
        <w:t xml:space="preserve">rea </w:t>
      </w:r>
      <w:r w:rsidR="007D34E4">
        <w:rPr>
          <w:lang w:val="en-US"/>
        </w:rPr>
        <w:t>u</w:t>
      </w:r>
      <w:r>
        <w:rPr>
          <w:lang w:val="en-US"/>
        </w:rPr>
        <w:t>nder the ROC curve</w:t>
      </w:r>
      <w:r w:rsidR="007D34E4">
        <w:rPr>
          <w:lang w:val="en-US"/>
        </w:rPr>
        <w:t xml:space="preserve"> computed</w:t>
      </w:r>
      <w:r w:rsidR="00010D00">
        <w:rPr>
          <w:lang w:val="en-US"/>
        </w:rPr>
        <w:t xml:space="preserve"> with the trapezoidal </w:t>
      </w:r>
      <w:r w:rsidR="00FC0FBF">
        <w:rPr>
          <w:lang w:val="en-US"/>
        </w:rPr>
        <w:t>approximation</w:t>
      </w:r>
    </w:p>
    <w:p w14:paraId="264A1B4F" w14:textId="6CEC3DE0" w:rsidR="00CE0B99" w:rsidRDefault="00CE0B99" w:rsidP="00CE0B99">
      <w:r>
        <w:t xml:space="preserve">The </w:t>
      </w:r>
      <w:r w:rsidRPr="00AA6923">
        <w:t>area under the relative operating characteristic (ROC) curve (</w:t>
      </w:r>
      <w:r>
        <w:t>AROC</w:t>
      </w:r>
      <w:r w:rsidRPr="00AA6923">
        <w:t>)</w:t>
      </w:r>
      <w:r>
        <w:t xml:space="preserve"> is used as a summary measure of the forecasts’ discrimination ability </w:t>
      </w:r>
      <w:sdt>
        <w:sdtPr>
          <w:tag w:val="MENDELEY_CITATION_v3_eyJjaXRhdGlvbklEIjoiTUVOREVMRVlfQ0lUQVRJT05fMjAzNDEzNWYtNTBhZS00MmE0LWE4Y2ItODg4NGU1MWI3NDViIiwicHJvcGVydGllcyI6eyJub3RlSW5kZXgiOjB9LCJpc0VkaXRlZCI6ZmFsc2UsIm1hbnVhbE92ZXJyaWRlIjp7ImlzTWFudWFsbHlPdmVycmlkZGVuIjpmYWxzZSwiY2l0ZXByb2NUZXh0IjoiKEpvbGxpZmZlICYjMzg7IFN0ZXBoZW5zb24s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=="/>
          <w:id w:val="397177423"/>
          <w:placeholder>
            <w:docPart w:val="09CF59B393054B208DD18B0CA29638D9"/>
          </w:placeholder>
        </w:sdtPr>
        <w:sdtEndPr/>
        <w:sdtContent>
          <w:r w:rsidR="009A125B">
            <w:rPr>
              <w:rFonts w:eastAsia="Times New Roman"/>
            </w:rPr>
            <w:t>(Jolliffe &amp; Stephenson, 2011)</w:t>
          </w:r>
        </w:sdtContent>
      </w:sdt>
      <w:r>
        <w:t>.</w:t>
      </w:r>
      <w:r w:rsidR="00D73762">
        <w:t xml:space="preserve"> </w:t>
      </w:r>
      <w:r w:rsidR="002748FB">
        <w:t xml:space="preserve">The ROC </w:t>
      </w:r>
      <w:r w:rsidR="00DA18E3">
        <w:t xml:space="preserve">plots the hit rate (HR) versus the false alarm rate (FAR) </w:t>
      </w:r>
      <w:r w:rsidR="00915D1C">
        <w:t xml:space="preserve">of an event for incremental decision thresholds. The ROC curve is defined </w:t>
      </w:r>
      <w:r w:rsidR="00E62963">
        <w:t>by the line joining successive ROC points, where each point corresponds to results for increasing decision thresholds</w:t>
      </w:r>
      <w:r w:rsidR="001D3E5D">
        <w:t xml:space="preserve">, from the top right to the bottom left corners of the plot. </w:t>
      </w:r>
    </w:p>
    <w:p w14:paraId="75F702A3" w14:textId="0BD26E24" w:rsidR="00F63616" w:rsidRDefault="00F63616" w:rsidP="00CE0B99">
      <w:r>
        <w:t xml:space="preserve">The decision variable is the number </w:t>
      </w:r>
      <w:r w:rsidR="00EC0F16">
        <w:t>of members exceeding the event threshold</w:t>
      </w:r>
      <w:r w:rsidR="00E05397">
        <w:t>. Thus,</w:t>
      </w:r>
      <w:r w:rsidR="001A1F9C">
        <w:t xml:space="preserve"> the issued forecasts </w:t>
      </w:r>
      <w:r w:rsidR="00E05397">
        <w:t xml:space="preserve">can take values in [0, </w:t>
      </w:r>
      <w:r w:rsidR="00A61600">
        <w:t>1/M, 2/M, …, 1</w:t>
      </w:r>
      <w:r w:rsidR="00E05397">
        <w:t>]</w:t>
      </w:r>
      <w:r w:rsidR="00A61600">
        <w:t xml:space="preserve"> for an ensemble of size M. A</w:t>
      </w:r>
      <w:r w:rsidR="005C3727">
        <w:t>s</w:t>
      </w:r>
      <w:r w:rsidR="00A61600">
        <w:t xml:space="preserve"> a consequence, the resulting ROC curves </w:t>
      </w:r>
      <w:r w:rsidR="005C3727">
        <w:t xml:space="preserve">are based on M+1 points (i.e., 52 for the raw ENS, and 100 for ecPoint-MultipleWT and ecPoint-SingleWT). </w:t>
      </w:r>
    </w:p>
    <w:p w14:paraId="1907E897" w14:textId="5B75867C" w:rsidR="003B4BAF" w:rsidRDefault="003B4BAF" w:rsidP="00CE0B99">
      <w:r>
        <w:t xml:space="preserve">The area under the straight lines formed by connecting the M+1 points </w:t>
      </w:r>
      <w:r w:rsidR="00052F03">
        <w:t xml:space="preserve">[including the (0,0) and (1,1) points] of the ROC plot correspond to the </w:t>
      </w:r>
      <w:r w:rsidR="00D4449E">
        <w:t>AROC with the so-called trapezoidal approximation (AROC</w:t>
      </w:r>
      <w:r w:rsidR="00D4449E" w:rsidRPr="00D4449E">
        <w:rPr>
          <w:vertAlign w:val="subscript"/>
        </w:rPr>
        <w:t>T</w:t>
      </w:r>
      <w:r w:rsidR="00D4449E">
        <w:t xml:space="preserve">). </w:t>
      </w:r>
      <w:r w:rsidR="002F50E5">
        <w:t xml:space="preserve">This nomenclature come from the fact that the area is estimated considering straight lines between two consecutive points of the plot and so as a sum of trapeziums. </w:t>
      </w:r>
    </w:p>
    <w:p w14:paraId="07A3864A" w14:textId="093BAFD5" w:rsidR="003D73E9" w:rsidRPr="005922F3" w:rsidRDefault="00812290" w:rsidP="00CE0B99">
      <w:pPr>
        <w:rPr>
          <w:lang w:val="en-US"/>
        </w:rPr>
      </w:pPr>
      <w:r>
        <w:t>For rare events, there is a tendency for the points on the ROC to cluster toward the lower left corner of the graph</w:t>
      </w:r>
      <w:r w:rsidR="00960004">
        <w:t xml:space="preserve"> </w:t>
      </w:r>
      <w:sdt>
        <w:sdtPr>
          <w:rPr>
            <w:color w:val="000000"/>
          </w:rPr>
          <w:tag w:val="MENDELEY_CITATION_v3_eyJjaXRhdGlvbklEIjoiTUVOREVMRVlfQ0lUQVRJT05fYTUwYzc4ZTUtNGY3ZC00ZGMyLWJlZDctNDExOWJiM2Y3ODVlIiwicHJvcGVydGllcyI6eyJub3RlSW5kZXgiOjB9LCJpc0VkaXRlZCI6ZmFsc2UsIm1hbnVhbE92ZXJyaWRlIjp7ImlzTWFudWFsbHlPdmVycmlkZGVuIjpmYWxzZSwiY2l0ZXByb2NUZXh0IjoiKENhc2F0aSBldCBhbC4sIDIwMDgpIiwibWFudWFsT3ZlcnJpZGVUZXh0IjoiIn0sImNpdGF0aW9uSXRlbXMiOlt7ImlkIjoiMGYzOTE4NTMtNjJjMy0zNGJhLTgyZTctYjA5Njk1NmZkNjRhIiwiaXRlbURhdGEiOnsidHlwZSI6InBhcGVyLWNvbmZlcmVuY2UiLCJpZCI6IjBmMzkxODUzLTYyYzMtMzRiYS04MmU3LWIwOTY5NTZmZDY0YSIsInRpdGxlIjoiRm9yZWNhc3QgdmVyaWZpY2F0aW9uOiBDdXJyZW50IHN0YXR1cyBhbmQgZnV0dXJlIGRpcmVjdGlvbnMiLCJhdXRob3IiOlt7ImZhbWlseSI6IkNhc2F0aSIsImdpdmVuIjoiQmFyYmFyYSIsInBhcnNlLW5hbWVzIjpmYWxzZSwiZHJvcHBpbmctcGFydGljbGUiOiIiLCJub24tZHJvcHBpbmctcGFydGljbGUiOiIifSx7ImZhbWlseSI6IldpbHNvbiIsImdpdmVuIjoiTC4gSi4iLCJwYXJzZS1uYW1lcyI6ZmFsc2UsImRyb3BwaW5nLXBhcnRpY2xlIjoiIiwibm9uLWRyb3BwaW5nLXBhcnRpY2xlIjoiIn0seyJmYW1pbHkiOiJTdGVwaGVuc29uIiwiZ2l2ZW4iOiJELiBCLiIsInBhcnNlLW5hbWVzIjpmYWxzZSwiZHJvcHBpbmctcGFydGljbGUiOiIiLCJub24tZHJvcHBpbmctcGFydGljbGUiOiIifSx7ImZhbWlseSI6Ik51cm1pIiwiZ2l2ZW4iOiJQLiIsInBhcnNlLW5hbWVzIjpmYWxzZSwiZHJvcHBpbmctcGFydGljbGUiOiIiLCJub24tZHJvcHBpbmctcGFydGljbGUiOiIifSx7ImZhbWlseSI6IkdoZWxsaSIsImdpdmVuIjoiQW5uYSIsInBhcnNlLW5hbWVzIjpmYWxzZSwiZHJvcHBpbmctcGFydGljbGUiOiIiLCJub24tZHJvcHBpbmctcGFydGljbGUiOiIifSx7ImZhbWlseSI6IlBvY2VybmljaCIsImdpdmVuIjoiTS4iLCJwYXJzZS1uYW1lcyI6ZmFsc2UsImRyb3BwaW5nLXBhcnRpY2xlIjoiIiwibm9uLWRyb3BwaW5nLXBhcnRpY2xlIjoiIn0seyJmYW1pbHkiOiJEYW1yYXRoIiwiZ2l2ZW4iOiJVLiIsInBhcnNlLW5hbWVzIjpmYWxzZSwiZHJvcHBpbmctcGFydGljbGUiOiIiLCJub24tZHJvcHBpbmctcGFydGljbGUiOiIifSx7ImZhbWlseSI6IkViZXJ0IiwiZ2l2ZW4iOiJFLiBFLiIsInBhcnNlLW5hbWVzIjpmYWxzZSwiZHJvcHBpbmctcGFydGljbGUiOiIiLCJub24tZHJvcHBpbmctcGFydGljbGUiOiIifSx7ImZhbWlseSI6IkJyb3duIiwiZ2l2ZW4iOiJCLiBHLiIsInBhcnNlLW5hbWVzIjpmYWxzZSwiZHJvcHBpbmctcGFydGljbGUiOiIiLCJub24tZHJvcHBpbmctcGFydGljbGUiOiIifSx7ImZhbWlseSI6Ik1hc29uIiwiZ2l2ZW4iOiJTLiIsInBhcnNlLW5hbWVzIjpmYWxzZSwiZHJvcHBpbmctcGFydGljbGUiOiIiLCJub24tZHJvcHBpbmctcGFydGljbGUiOiIifV0sImNvbnRhaW5lci10aXRsZSI6Ik1ldGVvcm9sb2dpY2FsIEFwcGxpY2F0aW9ucyIsIkRPSSI6IjEwLjEwMDIvbWV0LjUyIiwiaXNzdWVkIjp7ImRhdGUtcGFydHMiOltbMjAwOF1dfSwicGFnZSI6IjMtMTgiLCJpc3N1ZSI6IjEiLCJ2b2x1bWUiOiIxNSIsImNvbnRhaW5lci10aXRsZS1zaG9ydCI6IiJ9LCJpc1RlbXBvcmFyeSI6ZmFsc2V9XX0="/>
          <w:id w:val="2100834897"/>
          <w:placeholder>
            <w:docPart w:val="DefaultPlaceholder_-1854013440"/>
          </w:placeholder>
        </w:sdtPr>
        <w:sdtEndPr/>
        <w:sdtContent>
          <w:r w:rsidR="009A125B" w:rsidRPr="009A125B">
            <w:rPr>
              <w:color w:val="000000"/>
            </w:rPr>
            <w:t>(</w:t>
          </w:r>
          <w:proofErr w:type="spellStart"/>
          <w:r w:rsidR="009A125B" w:rsidRPr="009A125B">
            <w:rPr>
              <w:color w:val="000000"/>
            </w:rPr>
            <w:t>Casati</w:t>
          </w:r>
          <w:proofErr w:type="spellEnd"/>
          <w:r w:rsidR="009A125B" w:rsidRPr="009A125B">
            <w:rPr>
              <w:color w:val="000000"/>
            </w:rPr>
            <w:t xml:space="preserve"> et al., 2008)</w:t>
          </w:r>
        </w:sdtContent>
      </w:sdt>
      <w:r w:rsidR="00960004">
        <w:rPr>
          <w:color w:val="000000"/>
        </w:rPr>
        <w:t xml:space="preserve">. </w:t>
      </w:r>
      <w:r w:rsidR="005922F3">
        <w:rPr>
          <w:color w:val="000000"/>
        </w:rPr>
        <w:t>When computing AROC</w:t>
      </w:r>
      <w:r w:rsidR="005922F3">
        <w:rPr>
          <w:color w:val="000000"/>
          <w:vertAlign w:val="subscript"/>
        </w:rPr>
        <w:t>T</w:t>
      </w:r>
      <w:r w:rsidR="005922F3">
        <w:rPr>
          <w:color w:val="000000"/>
        </w:rPr>
        <w:t xml:space="preserve">, a straight </w:t>
      </w:r>
      <w:r w:rsidR="004A50F6">
        <w:rPr>
          <w:color w:val="000000"/>
        </w:rPr>
        <w:t>line is drawn between the last meaningful point on the ROC curve and the top</w:t>
      </w:r>
      <w:r w:rsidR="008E158A">
        <w:rPr>
          <w:color w:val="000000"/>
        </w:rPr>
        <w:t>-</w:t>
      </w:r>
      <w:r w:rsidR="00D10A8B">
        <w:rPr>
          <w:color w:val="000000"/>
        </w:rPr>
        <w:t xml:space="preserve">right corner to close the ROC curve, giving the impression that part of the curve is missing. How much of the curve is missing depends on the lowest </w:t>
      </w:r>
      <w:r w:rsidR="008E158A">
        <w:rPr>
          <w:color w:val="000000"/>
        </w:rPr>
        <w:t>category</w:t>
      </w:r>
      <w:r w:rsidR="0004079F">
        <w:rPr>
          <w:color w:val="000000"/>
        </w:rPr>
        <w:t xml:space="preserve">, defined here </w:t>
      </w:r>
      <w:r w:rsidR="00492A55">
        <w:rPr>
          <w:color w:val="000000"/>
        </w:rPr>
        <w:t xml:space="preserve">by the ensemble size and the base rate of the event. </w:t>
      </w:r>
    </w:p>
    <w:p w14:paraId="1C1C0E5E" w14:textId="3C4EA7A6" w:rsidR="006C3141" w:rsidRDefault="006C3141" w:rsidP="006C3141">
      <w:pPr>
        <w:pStyle w:val="Heading2"/>
        <w:rPr>
          <w:lang w:val="en-US"/>
        </w:rPr>
      </w:pPr>
      <w:r>
        <w:rPr>
          <w:lang w:val="en-US"/>
        </w:rPr>
        <w:lastRenderedPageBreak/>
        <w:t>Estimation of “potential” forecast resolution: Binormal</w:t>
      </w:r>
      <w:r w:rsidR="001B5CA9">
        <w:rPr>
          <w:lang w:val="en-US"/>
        </w:rPr>
        <w:t xml:space="preserve"> approximation for the computation of</w:t>
      </w:r>
      <w:r>
        <w:rPr>
          <w:lang w:val="en-US"/>
        </w:rPr>
        <w:t xml:space="preserve"> </w:t>
      </w:r>
      <w:r w:rsidR="00010D00">
        <w:rPr>
          <w:lang w:val="en-US"/>
        </w:rPr>
        <w:t xml:space="preserve">ROC curves and </w:t>
      </w:r>
      <w:r w:rsidR="001B5CA9">
        <w:rPr>
          <w:lang w:val="en-US"/>
        </w:rPr>
        <w:t>a</w:t>
      </w:r>
      <w:r>
        <w:rPr>
          <w:lang w:val="en-US"/>
        </w:rPr>
        <w:t xml:space="preserve">rea </w:t>
      </w:r>
      <w:r w:rsidR="001B5CA9">
        <w:rPr>
          <w:lang w:val="en-US"/>
        </w:rPr>
        <w:t>u</w:t>
      </w:r>
      <w:r>
        <w:rPr>
          <w:lang w:val="en-US"/>
        </w:rPr>
        <w:t xml:space="preserve">nder the ROC </w:t>
      </w:r>
      <w:r w:rsidR="00FC0FBF">
        <w:rPr>
          <w:lang w:val="en-US"/>
        </w:rPr>
        <w:t>curve</w:t>
      </w:r>
    </w:p>
    <w:p w14:paraId="6B223AA7" w14:textId="4AA4B1DD" w:rsidR="006C3141" w:rsidRDefault="009D244C" w:rsidP="006C3141">
      <w:pPr>
        <w:rPr>
          <w:color w:val="000000"/>
          <w:lang w:val="en-US"/>
        </w:rPr>
      </w:pPr>
      <w:r>
        <w:rPr>
          <w:lang w:val="en-US"/>
        </w:rPr>
        <w:t>To draw a full ROC curve, one can apply the so-called binormal model</w:t>
      </w:r>
      <w:r w:rsidR="00283433">
        <w:rPr>
          <w:lang w:val="en-US"/>
        </w:rPr>
        <w:t xml:space="preserve"> </w:t>
      </w:r>
      <w:sdt>
        <w:sdtPr>
          <w:rPr>
            <w:color w:val="000000"/>
            <w:lang w:val="en-US"/>
          </w:rPr>
          <w:tag w:val="MENDELEY_CITATION_v3_eyJjaXRhdGlvbklEIjoiTUVOREVMRVlfQ0lUQVRJT05fNmNhZmYwZDItNmVkZi00M2Q1LWFlYjctZmVjZWQ4MWEyM2E5IiwicHJvcGVydGllcyI6eyJub3RlSW5kZXgiOjB9LCJpc0VkaXRlZCI6ZmFsc2UsIm1hbnVhbE92ZXJyaWRlIjp7ImlzTWFudWFsbHlPdmVycmlkZGVuIjpmYWxzZSwiY2l0ZXByb2NUZXh0IjoiKEhhcnZleSBldCBhbC4sIDE5OTIpIiwibWFudWFsT3ZlcnJpZGVUZXh0IjoiIn0sImNpdGF0aW9uSXRlbXMiOlt7ImlkIjoiNTA0NGQ2ZjAtYjhhZC0zYjNhLTk5NGMtMGRlMTYwZDcyN2NlIiwiaXRlbURhdGEiOnsidHlwZSI6ImFydGljbGUtam91cm5hbCIsImlkIjoiNTA0NGQ2ZjAtYjhhZC0zYjNhLTk5NGMtMGRlMTYwZDcyN2NlIiwidGl0bGUiOiJUaGUgQXBwbGljYXRpb24gb2YgU2lnbmFsIERldGVjdGlvbiBUaGVvcnkgdG8gV2VhdGhlciBGb3JlY2FzdGluZyBCZWhhdmlvciIsImF1dGhvciI6W3siZmFtaWx5IjoiSGFydmV5IiwiZ2l2ZW4iOiJMZXdpcyBPLiIsInBhcnNlLW5hbWVzIjpmYWxzZSwiZHJvcHBpbmctcGFydGljbGUiOiIiLCJub24tZHJvcHBpbmctcGFydGljbGUiOiIifSx7ImZhbWlseSI6IkhhbW1vbmQiLCJnaXZlbiI6Iktlbm5ldGggUi4iLCJwYXJzZS1uYW1lcyI6ZmFsc2UsImRyb3BwaW5nLXBhcnRpY2xlIjoiIiwibm9uLWRyb3BwaW5nLXBhcnRpY2xlIjoiIn0seyJmYW1pbHkiOiJMdXNrIiwiZ2l2ZW4iOiJDeW50aGlhIE0uIiwicGFyc2UtbmFtZXMiOmZhbHNlLCJkcm9wcGluZy1wYXJ0aWNsZSI6IiIsIm5vbi1kcm9wcGluZy1wYXJ0aWNsZSI6IiJ9LHsiZmFtaWx5IjoiTXJvc3MiLCJnaXZlbiI6IkVybmVzdCBGLiIsInBhcnNlLW5hbWVzIjpmYWxzZSwiZHJvcHBpbmctcGFydGljbGUiOiIiLCJub24tZHJvcHBpbmctcGFydGljbGUiOiIifV0sImNvbnRhaW5lci10aXRsZSI6Ik1vbnRobHkgV2VhdGhlciBSZXZpZXciLCJjb250YWluZXItdGl0bGUtc2hvcnQiOiJNb24gV2VhdGhlciBSZXYiLCJhY2Nlc3NlZCI6eyJkYXRlLXBhcnRzIjpbWzIwMjMsOSwxMV1dfSwiRE9JIjoiMTAuMTE3NS8xNTIwLTA0OTMoMTk5MikxMjAiLCJpc3N1ZWQiOnsiZGF0ZS1wYXJ0cyI6W1sxOTkyLDUsMV1dfSwicGFnZSI6Ijg2My04ODMiLCJwdWJsaXNoZXIiOiJBbWVyaWNhbiBNZXRlb3JvbG9naWNhbCBTb2NpZXR5IiwiaXNzdWUiOiI1Iiwidm9sdW1lIjoiMTIwIn0sImlzVGVtcG9yYXJ5IjpmYWxzZX1dfQ=="/>
          <w:id w:val="-2089528157"/>
          <w:placeholder>
            <w:docPart w:val="DefaultPlaceholder_-1854013440"/>
          </w:placeholder>
        </w:sdtPr>
        <w:sdtEndPr/>
        <w:sdtContent>
          <w:r w:rsidR="009A125B" w:rsidRPr="009A125B">
            <w:rPr>
              <w:color w:val="000000"/>
              <w:lang w:val="en-US"/>
            </w:rPr>
            <w:t>(Harvey et al., 1992)</w:t>
          </w:r>
        </w:sdtContent>
      </w:sdt>
      <w:r w:rsidR="00634BB2">
        <w:rPr>
          <w:color w:val="000000"/>
          <w:lang w:val="en-US"/>
        </w:rPr>
        <w:t>.</w:t>
      </w:r>
      <w:r w:rsidR="000A4C69">
        <w:rPr>
          <w:color w:val="000000"/>
          <w:lang w:val="en-US"/>
        </w:rPr>
        <w:t xml:space="preserve"> </w:t>
      </w:r>
      <w:r w:rsidR="00E313C2">
        <w:rPr>
          <w:color w:val="000000"/>
          <w:lang w:val="en-US"/>
        </w:rPr>
        <w:t xml:space="preserve">The fitting of the ROC curve with the binormal model is based on the assumption that HR and FAR are integrations of normal distributions </w:t>
      </w:r>
      <w:r w:rsidR="00086BAB">
        <w:rPr>
          <w:color w:val="000000"/>
          <w:lang w:val="en-US"/>
        </w:rPr>
        <w:t xml:space="preserve">(i.e., a signal and a noise distribution), respectively. </w:t>
      </w:r>
      <w:r w:rsidR="00626222">
        <w:rPr>
          <w:color w:val="000000"/>
          <w:lang w:val="en-US"/>
        </w:rPr>
        <w:t xml:space="preserve">Harvey et al. </w:t>
      </w:r>
      <w:sdt>
        <w:sdtPr>
          <w:rPr>
            <w:color w:val="000000"/>
            <w:lang w:val="en-US"/>
          </w:rPr>
          <w:tag w:val="MENDELEY_CITATION_v3_eyJjaXRhdGlvbklEIjoiTUVOREVMRVlfQ0lUQVRJT05fNGRmMTgzM2MtNTJlZC00MzgxLWIwOWMtNGI0NDE4Mjg5Yjc0IiwicHJvcGVydGllcyI6eyJub3RlSW5kZXgiOjB9LCJpc0VkaXRlZCI6ZmFsc2UsIm1hbnVhbE92ZXJyaWRlIjp7ImlzTWFudWFsbHlPdmVycmlkZGVuIjpmYWxzZSwiY2l0ZXByb2NUZXh0IjoiKDE5OTIpIiwibWFudWFsT3ZlcnJpZGVUZXh0IjoiIn0sImNpdGF0aW9uSXRlbXMiOlt7ImxhYmVsIjoicGFnZSIsImlkIjoiNTA0NGQ2ZjAtYjhhZC0zYjNhLTk5NGMtMGRlMTYwZDcyN2NlIiwiaXRlbURhdGEiOnsidHlwZSI6ImFydGljbGUtam91cm5hbCIsImlkIjoiNTA0NGQ2ZjAtYjhhZC0zYjNhLTk5NGMtMGRlMTYwZDcyN2NlIiwidGl0bGUiOiJUaGUgQXBwbGljYXRpb24gb2YgU2lnbmFsIERldGVjdGlvbiBUaGVvcnkgdG8gV2VhdGhlciBGb3JlY2FzdGluZyBCZWhhdmlvciIsImF1dGhvciI6W3siZmFtaWx5IjoiSGFydmV5IiwiZ2l2ZW4iOiJMZXdpcyBPLiIsInBhcnNlLW5hbWVzIjpmYWxzZSwiZHJvcHBpbmctcGFydGljbGUiOiIiLCJub24tZHJvcHBpbmctcGFydGljbGUiOiIifSx7ImZhbWlseSI6IkhhbW1vbmQiLCJnaXZlbiI6Iktlbm5ldGggUi4iLCJwYXJzZS1uYW1lcyI6ZmFsc2UsImRyb3BwaW5nLXBhcnRpY2xlIjoiIiwibm9uLWRyb3BwaW5nLXBhcnRpY2xlIjoiIn0seyJmYW1pbHkiOiJMdXNrIiwiZ2l2ZW4iOiJDeW50aGlhIE0uIiwicGFyc2UtbmFtZXMiOmZhbHNlLCJkcm9wcGluZy1wYXJ0aWNsZSI6IiIsIm5vbi1kcm9wcGluZy1wYXJ0aWNsZSI6IiJ9LHsiZmFtaWx5IjoiTXJvc3MiLCJnaXZlbiI6IkVybmVzdCBGLiIsInBhcnNlLW5hbWVzIjpmYWxzZSwiZHJvcHBpbmctcGFydGljbGUiOiIiLCJub24tZHJvcHBpbmctcGFydGljbGUiOiIifV0sImNvbnRhaW5lci10aXRsZSI6Ik1vbnRobHkgV2VhdGhlciBSZXZpZXciLCJjb250YWluZXItdGl0bGUtc2hvcnQiOiJNb24gV2VhdGhlciBSZXYiLCJhY2Nlc3NlZCI6eyJkYXRlLXBhcnRzIjpbWzIwMjMsOSwxMV1dfSwiRE9JIjoiMTAuMTE3NS8xNTIwLTA0OTMoMTk5MikxMjAiLCJpc3N1ZWQiOnsiZGF0ZS1wYXJ0cyI6W1sxOTkyLDUsMV1dfSwicGFnZSI6Ijg2My04ODMiLCJwdWJsaXNoZXIiOiJBbWVyaWNhbiBNZXRlb3JvbG9naWNhbCBTb2NpZXR5IiwiaXNzdWUiOiI1Iiwidm9sdW1lIjoiMTIwIn0sImlzVGVtcG9yYXJ5IjpmYWxzZSwic3VwcHJlc3MtYXV0aG9yIjp0cnVlfV19"/>
          <w:id w:val="-1581599798"/>
          <w:placeholder>
            <w:docPart w:val="DefaultPlaceholder_-1854013440"/>
          </w:placeholder>
        </w:sdtPr>
        <w:sdtEndPr/>
        <w:sdtContent>
          <w:r w:rsidR="009A125B" w:rsidRPr="009A125B">
            <w:rPr>
              <w:color w:val="000000"/>
              <w:lang w:val="en-US"/>
            </w:rPr>
            <w:t>(1992)</w:t>
          </w:r>
        </w:sdtContent>
      </w:sdt>
      <w:r w:rsidR="00626222">
        <w:rPr>
          <w:color w:val="000000"/>
          <w:lang w:val="en-US"/>
        </w:rPr>
        <w:t xml:space="preserve"> </w:t>
      </w:r>
      <w:r w:rsidR="00BE2B68">
        <w:rPr>
          <w:color w:val="000000"/>
          <w:lang w:val="en-US"/>
        </w:rPr>
        <w:t xml:space="preserve">provide a close-form for the computation of the AROC. The fitting of the HR and FAR requires a Z-transformation based on the </w:t>
      </w:r>
      <w:r w:rsidR="00206990">
        <w:rPr>
          <w:color w:val="000000"/>
          <w:lang w:val="en-US"/>
        </w:rPr>
        <w:t>unit normal distribution. For this reason, the result AROC is denoted as AROC</w:t>
      </w:r>
      <w:r w:rsidR="00206990" w:rsidRPr="00206990">
        <w:rPr>
          <w:color w:val="000000"/>
          <w:vertAlign w:val="subscript"/>
          <w:lang w:val="en-US"/>
        </w:rPr>
        <w:t>Z</w:t>
      </w:r>
      <w:r w:rsidR="00C12B1C">
        <w:rPr>
          <w:color w:val="000000"/>
          <w:lang w:val="en-US"/>
        </w:rPr>
        <w:t xml:space="preserve">. </w:t>
      </w:r>
    </w:p>
    <w:p w14:paraId="04B5E0B5" w14:textId="2F601FFD" w:rsidR="00C12B1C" w:rsidRPr="00C12B1C" w:rsidRDefault="00C12B1C" w:rsidP="006C3141">
      <w:pPr>
        <w:rPr>
          <w:lang w:val="en-US"/>
        </w:rPr>
      </w:pPr>
      <w:r>
        <w:rPr>
          <w:color w:val="000000"/>
          <w:lang w:val="en-US"/>
        </w:rPr>
        <w:t xml:space="preserve">When applied to ensemble-derived probability forecasts for rare events, this approach </w:t>
      </w:r>
      <w:r w:rsidR="0080366A">
        <w:rPr>
          <w:color w:val="000000"/>
          <w:lang w:val="en-US"/>
        </w:rPr>
        <w:t xml:space="preserve">consists effectively in an extrapolation to a hypothetical </w:t>
      </w:r>
      <w:r w:rsidR="001C4B12">
        <w:rPr>
          <w:color w:val="000000"/>
          <w:lang w:val="en-US"/>
        </w:rPr>
        <w:t>continuous</w:t>
      </w:r>
      <w:r w:rsidR="0080366A">
        <w:rPr>
          <w:color w:val="000000"/>
          <w:lang w:val="en-US"/>
        </w:rPr>
        <w:t xml:space="preserve"> </w:t>
      </w:r>
      <w:r w:rsidR="001C4B12">
        <w:rPr>
          <w:color w:val="000000"/>
          <w:lang w:val="en-US"/>
        </w:rPr>
        <w:t xml:space="preserve">decision variable based on the limited set of decision thresholds materially assessable. </w:t>
      </w:r>
      <w:r w:rsidR="00870F04">
        <w:rPr>
          <w:color w:val="000000"/>
          <w:lang w:val="en-US"/>
        </w:rPr>
        <w:t xml:space="preserve">Because such a decision variable may not be achievable in practice, </w:t>
      </w:r>
      <w:r w:rsidR="00532A79">
        <w:rPr>
          <w:color w:val="000000"/>
          <w:lang w:val="en-US"/>
        </w:rPr>
        <w:t>AROC</w:t>
      </w:r>
      <w:r w:rsidR="00532A79" w:rsidRPr="00532A79">
        <w:rPr>
          <w:color w:val="000000"/>
          <w:vertAlign w:val="subscript"/>
          <w:lang w:val="en-US"/>
        </w:rPr>
        <w:t>Z</w:t>
      </w:r>
      <w:r>
        <w:rPr>
          <w:color w:val="000000"/>
          <w:lang w:val="en-US"/>
        </w:rPr>
        <w:t xml:space="preserve"> </w:t>
      </w:r>
      <w:r w:rsidR="00532A79">
        <w:rPr>
          <w:color w:val="000000"/>
          <w:lang w:val="en-US"/>
        </w:rPr>
        <w:t xml:space="preserve">is sometimes considered as a measure of the potential discrimination that could </w:t>
      </w:r>
      <w:r w:rsidR="007450BB">
        <w:rPr>
          <w:color w:val="000000"/>
          <w:lang w:val="en-US"/>
        </w:rPr>
        <w:t xml:space="preserve">be achieved for an unlimited ensemble size </w:t>
      </w:r>
      <w:sdt>
        <w:sdtPr>
          <w:rPr>
            <w:color w:val="000000"/>
            <w:lang w:val="en-US"/>
          </w:rPr>
          <w:tag w:val="MENDELEY_CITATION_v3_eyJjaXRhdGlvbklEIjoiTUVOREVMRVlfQ0lUQVRJT05fZTEzNDk5MGUtYzM4OC00ZmIwLWE3ZGMtZjRiMGY3YjY1ZGRlIiwicHJvcGVydGllcyI6eyJub3RlSW5kZXgiOjB9LCJpc0VkaXRlZCI6ZmFsc2UsIm1hbnVhbE92ZXJyaWRlIjp7ImlzTWFudWFsbHlPdmVycmlkZGVuIjpmYWxzZSwiY2l0ZXByb2NUZXh0IjoiKEJlbiBCb3VhbGzDqGd1ZSAmIzM4OyBSaWNoYXJkc29uLCAyMDIyOyBCb3dsZXIgZXQgYWwuLCAyMDA2KSIsIm1hbnVhbE92ZXJyaWRlVGV4dCI6IiJ9LCJjaXRhdGlvbkl0ZW1zIjpbeyJpZCI6IjQxYjJjMTc5LTJjYWEtMzM5MS1hMWVhLTBlMjJkYWJjOGFiNCIsIml0ZW1EYXRhIjp7InR5cGUiOiJhcnRpY2xlLWpvdXJuYWwiLCJpZCI6IjQxYjJjMTc5LTJjYWEtMzM5MS1hMWVhLTBlMjJkYWJjOGFiNCIsInRpdGxlIjoiU1RFUFM6IEEgcHJvYmFiaWxpc3RpYyBwcmVjaXBpdGF0aW9uIGZvcmVjYXN0aW5nIHNjaGVtZSB3aGljaCBtZXJnZXMgYW4gZXh0cmFwb2xhdGlvbiBub3djYXN0IHdpdGggZG93bnNjYWxlZCBOV1AiLCJhdXRob3IiOlt7ImZhbWlseSI6IkJvd2xlciIsImdpdmVuIjoiTmVpbGwgRS4iLCJwYXJzZS1uYW1lcyI6ZmFsc2UsImRyb3BwaW5nLXBhcnRpY2xlIjoiIiwibm9uLWRyb3BwaW5nLXBhcnRpY2xlIjoiIn0seyJmYW1pbHkiOiJQaWVyY2UiLCJnaXZlbiI6IkNsaXZlIEUuIiwicGFyc2UtbmFtZXMiOmZhbHNlLCJkcm9wcGluZy1wYXJ0aWNsZSI6IiIsIm5vbi1kcm9wcGluZy1wYXJ0aWNsZSI6IiJ9LHsiZmFtaWx5IjoiU2VlZCIsImdpdmVuIjoiQWxhbiBXLiIsInBhcnNlLW5hbWVzIjpmYWxzZSwiZHJvcHBpbmctcGFydGljbGUiOiIiLCJub24tZHJvcHBpbmctcGFydGljbGUiOiIifV0sImNvbnRhaW5lci10aXRsZSI6IlF1YXJ0ZXJseSBKb3VybmFsIG9mIHRoZSBSb3lhbCBNZXRlb3JvbG9naWNhbCBTb2NpZXR5IiwiYWNjZXNzZWQiOnsiZGF0ZS1wYXJ0cyI6W1syMDIzLDksMTFdXX0sIkRPSSI6IjEwLjEyNTYvUUouMDQuMTAwIiwiaXNzdWVkIjp7ImRhdGUtcGFydHMiOltbMjAwNiwxMCwxXV19LCJwYWdlIjoiMjEyNy0yMTU1IiwicHVibGlzaGVyIjoiSm9obiBXaWxleSAmIFNvbnMsIEx0ZCIsImlzc3VlIjoiNjIwIiwidm9sdW1lIjoiMTMyIiwiY29udGFpbmVyLXRpdGxlLXNob3J0IjoiIn0sImlzVGVtcG9yYXJ5IjpmYWxzZX0s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"/>
          <w:id w:val="-195462828"/>
          <w:placeholder>
            <w:docPart w:val="DefaultPlaceholder_-1854013440"/>
          </w:placeholder>
        </w:sdtPr>
        <w:sdtEndPr/>
        <w:sdtContent>
          <w:r w:rsidR="009A125B">
            <w:rPr>
              <w:rFonts w:eastAsia="Times New Roman"/>
            </w:rPr>
            <w:t>(Ben Bouallègue &amp; Richardson, 2022; Bowler et al., 2006)</w:t>
          </w:r>
        </w:sdtContent>
      </w:sdt>
      <w:r w:rsidR="009A125B">
        <w:rPr>
          <w:color w:val="000000"/>
          <w:lang w:val="en-US"/>
        </w:rPr>
        <w:t>.</w:t>
      </w:r>
    </w:p>
    <w:p w14:paraId="4ACAD8E8" w14:textId="0EA2CB02" w:rsidR="006C3141" w:rsidRDefault="006C3141" w:rsidP="006C3141">
      <w:pPr>
        <w:pStyle w:val="Heading1"/>
        <w:rPr>
          <w:lang w:val="en-US"/>
        </w:rPr>
      </w:pPr>
      <w:r>
        <w:rPr>
          <w:lang w:val="en-US"/>
        </w:rPr>
        <w:t>Results</w:t>
      </w:r>
    </w:p>
    <w:p w14:paraId="0D5923A5" w14:textId="77777777" w:rsidR="0028779A" w:rsidRDefault="0028779A" w:rsidP="0028779A">
      <w:pPr>
        <w:pStyle w:val="Heading2"/>
        <w:rPr>
          <w:lang w:val="en-US"/>
        </w:rPr>
      </w:pPr>
      <w:r>
        <w:rPr>
          <w:lang w:val="en-US"/>
        </w:rPr>
        <w:t xml:space="preserve">Goodness fit test of the binormal model </w:t>
      </w:r>
    </w:p>
    <w:p w14:paraId="22170F3E" w14:textId="001EA411" w:rsidR="008B438D" w:rsidRDefault="00DF6DEB" w:rsidP="00DF6DEB">
      <w:r>
        <w:rPr>
          <w:lang w:val="en-US"/>
        </w:rPr>
        <w:fldChar w:fldCharType="begin"/>
      </w:r>
      <w:r>
        <w:rPr>
          <w:lang w:val="en-US"/>
        </w:rPr>
        <w:instrText xml:space="preserve"> REF _Ref145516745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F12B6C">
        <w:rPr>
          <w:b/>
          <w:bCs/>
        </w:rPr>
        <w:t xml:space="preserve">Figure </w:t>
      </w:r>
      <w:r>
        <w:rPr>
          <w:b/>
          <w:bCs/>
          <w:noProof/>
        </w:rPr>
        <w:t>2</w:t>
      </w:r>
      <w:r>
        <w:rPr>
          <w:lang w:val="en-US"/>
        </w:rPr>
        <w:fldChar w:fldCharType="end"/>
      </w:r>
      <w:r>
        <w:rPr>
          <w:lang w:val="en-US"/>
        </w:rPr>
        <w:t xml:space="preserve"> shows the results of the goodness fit test</w:t>
      </w:r>
      <w:r>
        <w:rPr>
          <w:lang w:val="en-US"/>
        </w:rPr>
        <w:t xml:space="preserve"> </w:t>
      </w:r>
      <w:r>
        <w:rPr>
          <w:lang w:val="en-US"/>
        </w:rPr>
        <w:t>for the real ROC curves</w:t>
      </w:r>
      <w:r>
        <w:rPr>
          <w:lang w:val="en-US"/>
        </w:rPr>
        <w:t xml:space="preserve"> using </w:t>
      </w:r>
      <w:r>
        <w:rPr>
          <w:lang w:val="en-US"/>
        </w:rPr>
        <w:t>the binormal model.</w:t>
      </w:r>
      <w:r w:rsidR="005A58D1">
        <w:rPr>
          <w:lang w:val="en-US"/>
        </w:rPr>
        <w:t xml:space="preserve"> </w:t>
      </w:r>
      <w:r w:rsidR="005A58D1">
        <w:t>The panels on the left (</w:t>
      </w:r>
      <w:r w:rsidR="005A58D1" w:rsidRPr="005A58D1">
        <w:rPr>
          <w:b/>
          <w:bCs/>
        </w:rPr>
        <w:t>a</w:t>
      </w:r>
      <w:r w:rsidR="005A58D1">
        <w:t xml:space="preserve">, </w:t>
      </w:r>
      <w:r w:rsidR="005A58D1" w:rsidRPr="005A58D1">
        <w:rPr>
          <w:b/>
          <w:bCs/>
        </w:rPr>
        <w:t>c</w:t>
      </w:r>
      <w:r w:rsidR="005A58D1">
        <w:t xml:space="preserve">, and </w:t>
      </w:r>
      <w:r w:rsidR="005A58D1" w:rsidRPr="005A58D1">
        <w:rPr>
          <w:b/>
          <w:bCs/>
        </w:rPr>
        <w:t>d</w:t>
      </w:r>
      <w:r w:rsidR="005A58D1">
        <w:t>)</w:t>
      </w:r>
      <w:r w:rsidR="005A58D1">
        <w:t xml:space="preserve"> show the z-score hit rate as a function of the z-score false alarm (red dots)</w:t>
      </w:r>
      <w:r w:rsidR="008B438D">
        <w:t xml:space="preserve">, and how they align </w:t>
      </w:r>
      <w:r w:rsidR="00086505">
        <w:t xml:space="preserve">with the prediction of the </w:t>
      </w:r>
      <w:r w:rsidR="00086505">
        <w:t xml:space="preserve">prediction of the best-fitting Gaussian signal detection model, </w:t>
      </w:r>
      <w:r w:rsidR="00E91703">
        <w:t>represented</w:t>
      </w:r>
      <w:r w:rsidR="00086505">
        <w:t xml:space="preserve"> straight line in z-score coordinates</w:t>
      </w:r>
      <w:r w:rsidR="00086505">
        <w:t xml:space="preserve"> (shown in blue).</w:t>
      </w:r>
    </w:p>
    <w:p w14:paraId="34F0F060" w14:textId="77777777" w:rsidR="008B438D" w:rsidRDefault="008B438D" w:rsidP="00DF6DEB"/>
    <w:p w14:paraId="7E9F9930" w14:textId="77777777" w:rsidR="008B438D" w:rsidRDefault="008B438D" w:rsidP="00DF6DEB"/>
    <w:p w14:paraId="12DD425F" w14:textId="1A425ABC" w:rsidR="00DF6DEB" w:rsidRDefault="005A58D1" w:rsidP="00DF6DEB">
      <w:pPr>
        <w:rPr>
          <w:lang w:val="en-US"/>
        </w:rPr>
      </w:pPr>
      <w:r>
        <w:t>for ENS (left), ecPoint_MultipleWT (centre), and ecPoint_SingleWT (right).</w:t>
      </w:r>
    </w:p>
    <w:p w14:paraId="4D47EC3C" w14:textId="77777777" w:rsidR="00DF6DEB" w:rsidRPr="009B2CD1" w:rsidRDefault="00DF6DEB" w:rsidP="00DF6DEB">
      <w:pPr>
        <w:rPr>
          <w:lang w:val="en-US"/>
        </w:rPr>
      </w:pPr>
      <w:r>
        <w:rPr>
          <w:lang w:val="en-US"/>
        </w:rPr>
        <w:t xml:space="preserve"> The red dots, representing the z-score hit rate as a function of the z-score false alarm for ecPoint_MultipleWT and ecPoint_SingleWT follow the blue straight line, representing the prediction of the best-fitting Gaussian signal detection model (which in z-score coordinates is represented by a straight line). </w:t>
      </w:r>
    </w:p>
    <w:p w14:paraId="2E009415" w14:textId="77777777" w:rsidR="00DF6DEB" w:rsidRDefault="00DF6DEB" w:rsidP="0028779A">
      <w:pPr>
        <w:rPr>
          <w:lang w:val="en-US"/>
        </w:rPr>
      </w:pPr>
    </w:p>
    <w:p w14:paraId="42AF7BBF" w14:textId="77777777" w:rsidR="00DF6DEB" w:rsidRDefault="00DF6DEB" w:rsidP="0028779A">
      <w:pPr>
        <w:rPr>
          <w:lang w:val="en-US"/>
        </w:rPr>
      </w:pPr>
    </w:p>
    <w:p w14:paraId="501D65F5" w14:textId="77777777" w:rsidR="00DF6DEB" w:rsidRDefault="00DF6DEB" w:rsidP="0028779A">
      <w:pPr>
        <w:rPr>
          <w:lang w:val="en-US"/>
        </w:rPr>
      </w:pPr>
    </w:p>
    <w:p w14:paraId="521511CF" w14:textId="6B1F7ACD" w:rsidR="0028779A" w:rsidRDefault="0028779A" w:rsidP="0028779A">
      <w:pPr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_Ref145516745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F12B6C">
        <w:rPr>
          <w:b/>
          <w:bCs/>
        </w:rPr>
        <w:t xml:space="preserve">Figure </w:t>
      </w:r>
      <w:r>
        <w:rPr>
          <w:b/>
          <w:bCs/>
          <w:noProof/>
        </w:rPr>
        <w:t>2</w:t>
      </w:r>
      <w:r>
        <w:rPr>
          <w:lang w:val="en-US"/>
        </w:rPr>
        <w:fldChar w:fldCharType="end"/>
      </w:r>
      <w:r w:rsidRPr="002D30F1">
        <w:rPr>
          <w:b/>
          <w:bCs/>
          <w:lang w:val="en-US"/>
        </w:rPr>
        <w:t xml:space="preserve">a and </w:t>
      </w:r>
      <w:r>
        <w:rPr>
          <w:lang w:val="en-US"/>
        </w:rPr>
        <w:fldChar w:fldCharType="begin"/>
      </w:r>
      <w:r>
        <w:rPr>
          <w:b/>
          <w:bCs/>
          <w:lang w:val="en-US"/>
        </w:rPr>
        <w:instrText xml:space="preserve"> REF _Ref145516745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F12B6C">
        <w:rPr>
          <w:b/>
          <w:bCs/>
        </w:rPr>
        <w:t xml:space="preserve">Figure </w:t>
      </w:r>
      <w:r>
        <w:rPr>
          <w:b/>
          <w:bCs/>
          <w:noProof/>
        </w:rPr>
        <w:t>2</w:t>
      </w:r>
      <w:r>
        <w:rPr>
          <w:lang w:val="en-US"/>
        </w:rPr>
        <w:fldChar w:fldCharType="end"/>
      </w:r>
      <w:r w:rsidRPr="002D30F1">
        <w:rPr>
          <w:b/>
          <w:bCs/>
          <w:lang w:val="en-US"/>
        </w:rPr>
        <w:t>b</w:t>
      </w:r>
      <w:r>
        <w:rPr>
          <w:lang w:val="en-US"/>
        </w:rPr>
        <w:t xml:space="preserve"> show a case of good fit.</w:t>
      </w:r>
      <w:r w:rsidR="00AD621A">
        <w:rPr>
          <w:lang w:val="en-US"/>
        </w:rPr>
        <w:t xml:space="preserve"> In </w:t>
      </w:r>
      <w:r w:rsidR="00AD621A">
        <w:rPr>
          <w:lang w:val="en-US"/>
        </w:rPr>
        <w:fldChar w:fldCharType="begin"/>
      </w:r>
      <w:r w:rsidR="00AD621A">
        <w:rPr>
          <w:lang w:val="en-US"/>
        </w:rPr>
        <w:instrText xml:space="preserve"> REF _Ref145516745 \h </w:instrText>
      </w:r>
      <w:r w:rsidR="00AD621A">
        <w:rPr>
          <w:lang w:val="en-US"/>
        </w:rPr>
      </w:r>
      <w:r w:rsidR="00AD621A">
        <w:rPr>
          <w:lang w:val="en-US"/>
        </w:rPr>
        <w:fldChar w:fldCharType="separate"/>
      </w:r>
      <w:r w:rsidR="00AD621A" w:rsidRPr="00F12B6C">
        <w:rPr>
          <w:b/>
          <w:bCs/>
        </w:rPr>
        <w:t xml:space="preserve">Figure </w:t>
      </w:r>
      <w:r w:rsidR="00AD621A">
        <w:rPr>
          <w:b/>
          <w:bCs/>
          <w:noProof/>
        </w:rPr>
        <w:t>2</w:t>
      </w:r>
      <w:r w:rsidR="00AD621A">
        <w:rPr>
          <w:lang w:val="en-US"/>
        </w:rPr>
        <w:fldChar w:fldCharType="end"/>
      </w:r>
      <w:r w:rsidR="00AD621A" w:rsidRPr="002D30F1">
        <w:rPr>
          <w:b/>
          <w:bCs/>
          <w:lang w:val="en-US"/>
        </w:rPr>
        <w:t>a</w:t>
      </w:r>
      <w:r w:rsidR="002D160D">
        <w:rPr>
          <w:b/>
          <w:bCs/>
          <w:lang w:val="en-US"/>
        </w:rPr>
        <w:t>,</w:t>
      </w:r>
      <w:r>
        <w:rPr>
          <w:lang w:val="en-US"/>
        </w:rPr>
        <w:t xml:space="preserve"> </w:t>
      </w:r>
      <w:r w:rsidR="00AD621A">
        <w:rPr>
          <w:lang w:val="en-US"/>
        </w:rPr>
        <w:t>t</w:t>
      </w:r>
      <w:r>
        <w:rPr>
          <w:lang w:val="en-US"/>
        </w:rPr>
        <w:t>he red dots are aligned with the blue lin</w:t>
      </w:r>
      <w:r w:rsidR="00AD621A">
        <w:rPr>
          <w:lang w:val="en-US"/>
        </w:rPr>
        <w:t>e</w:t>
      </w:r>
      <w:r>
        <w:rPr>
          <w:lang w:val="en-US"/>
        </w:rPr>
        <w:t>, so that the ROC</w:t>
      </w:r>
      <w:r w:rsidRPr="00BB681C">
        <w:rPr>
          <w:vertAlign w:val="subscript"/>
          <w:lang w:val="en-US"/>
        </w:rPr>
        <w:t>z</w:t>
      </w:r>
      <w:r>
        <w:rPr>
          <w:vertAlign w:val="subscript"/>
          <w:lang w:val="en-US"/>
        </w:rPr>
        <w:t xml:space="preserve"> </w:t>
      </w:r>
      <w:r w:rsidR="00AD621A">
        <w:rPr>
          <w:lang w:val="en-US"/>
        </w:rPr>
        <w:t>represents a good continuation of</w:t>
      </w:r>
      <w:r w:rsidR="001615B6">
        <w:rPr>
          <w:lang w:val="en-US"/>
        </w:rPr>
        <w:t xml:space="preserve"> the “real” ROC curve</w:t>
      </w:r>
      <w:r w:rsidR="002D160D">
        <w:rPr>
          <w:lang w:val="en-US"/>
        </w:rPr>
        <w:t xml:space="preserve"> (</w:t>
      </w:r>
      <w:r w:rsidR="002D160D">
        <w:rPr>
          <w:lang w:val="en-US"/>
        </w:rPr>
        <w:fldChar w:fldCharType="begin"/>
      </w:r>
      <w:r w:rsidR="002D160D">
        <w:rPr>
          <w:lang w:val="en-US"/>
        </w:rPr>
        <w:instrText xml:space="preserve"> REF _Ref145516745 \h </w:instrText>
      </w:r>
      <w:r w:rsidR="002D160D">
        <w:rPr>
          <w:lang w:val="en-US"/>
        </w:rPr>
      </w:r>
      <w:r w:rsidR="002D160D">
        <w:rPr>
          <w:lang w:val="en-US"/>
        </w:rPr>
        <w:fldChar w:fldCharType="separate"/>
      </w:r>
      <w:r w:rsidR="002D160D" w:rsidRPr="00F12B6C">
        <w:rPr>
          <w:b/>
          <w:bCs/>
        </w:rPr>
        <w:t xml:space="preserve">Figure </w:t>
      </w:r>
      <w:r w:rsidR="002D160D">
        <w:rPr>
          <w:b/>
          <w:bCs/>
          <w:noProof/>
        </w:rPr>
        <w:t>2</w:t>
      </w:r>
      <w:r w:rsidR="002D160D">
        <w:rPr>
          <w:lang w:val="en-US"/>
        </w:rPr>
        <w:fldChar w:fldCharType="end"/>
      </w:r>
      <w:r w:rsidR="002D160D" w:rsidRPr="002D160D">
        <w:rPr>
          <w:b/>
          <w:bCs/>
          <w:lang w:val="en-US"/>
        </w:rPr>
        <w:t>b</w:t>
      </w:r>
      <w:r w:rsidR="002D160D">
        <w:rPr>
          <w:lang w:val="en-US"/>
        </w:rPr>
        <w:t>).</w:t>
      </w:r>
    </w:p>
    <w:p w14:paraId="7052B4C9" w14:textId="7311DB54" w:rsidR="0028779A" w:rsidRPr="0028779A" w:rsidRDefault="0028779A" w:rsidP="0028779A">
      <w:pPr>
        <w:pStyle w:val="Heading2"/>
        <w:rPr>
          <w:lang w:val="en-US"/>
        </w:rPr>
      </w:pPr>
      <w:r>
        <w:rPr>
          <w:lang w:val="en-US"/>
        </w:rPr>
        <w:t>“Real” and “potential” forecast resolution</w:t>
      </w:r>
    </w:p>
    <w:p w14:paraId="1652C6FF" w14:textId="1B7C8F9F" w:rsidR="006C3141" w:rsidRDefault="006C3141" w:rsidP="006C3141">
      <w:pPr>
        <w:pStyle w:val="Heading2"/>
        <w:rPr>
          <w:lang w:val="en-US"/>
        </w:rPr>
      </w:pPr>
      <w:r>
        <w:rPr>
          <w:lang w:val="en-US"/>
        </w:rPr>
        <w:t>Forecast reliability</w:t>
      </w:r>
    </w:p>
    <w:p w14:paraId="306358DD" w14:textId="6F463122" w:rsidR="00622DDC" w:rsidRDefault="00622DDC" w:rsidP="00622DDC">
      <w:r w:rsidRPr="00625A36">
        <w:t>Figure 2 displays</w:t>
      </w:r>
      <w:r>
        <w:t xml:space="preserve"> values for the reliability component of the Brier Score (BSrel)</w:t>
      </w:r>
      <w:r w:rsidRPr="00625A36">
        <w:t xml:space="preserve"> </w:t>
      </w:r>
      <w:r w:rsidR="00164644">
        <w:t>for three verifying rainfall events</w:t>
      </w:r>
      <w:r w:rsidR="0012732C">
        <w:t xml:space="preserve"> (VRE) greater than 0.2 mm/12h (“</w:t>
      </w:r>
      <w:r w:rsidR="005665A5">
        <w:t>dray or not”</w:t>
      </w:r>
      <w:r w:rsidR="0012732C">
        <w:t>)</w:t>
      </w:r>
      <w:r w:rsidR="005665A5">
        <w:t xml:space="preserve">, 10 mm/12h (“wet conditions”), and 50 mm/12h (“extreme rainfall, with flash flood potential”). </w:t>
      </w:r>
    </w:p>
    <w:p w14:paraId="6D8074E5" w14:textId="77777777" w:rsidR="00C152BB" w:rsidRDefault="00C152BB" w:rsidP="009B2CD1">
      <w:pPr>
        <w:rPr>
          <w:lang w:val="en-US"/>
        </w:rPr>
      </w:pPr>
    </w:p>
    <w:p w14:paraId="587BE75B" w14:textId="77777777" w:rsidR="00C152BB" w:rsidRDefault="00C152BB" w:rsidP="009B2CD1">
      <w:pPr>
        <w:rPr>
          <w:lang w:val="en-US"/>
        </w:rPr>
      </w:pPr>
    </w:p>
    <w:p w14:paraId="41DDDD6F" w14:textId="77777777" w:rsidR="009B2CD1" w:rsidRPr="009B2CD1" w:rsidRDefault="009B2CD1" w:rsidP="009B2CD1">
      <w:pPr>
        <w:rPr>
          <w:lang w:val="en-US"/>
        </w:rPr>
      </w:pPr>
    </w:p>
    <w:p w14:paraId="0B4B6C1A" w14:textId="77777777" w:rsidR="006C3141" w:rsidRPr="006C3141" w:rsidRDefault="006C3141" w:rsidP="006C3141">
      <w:pPr>
        <w:rPr>
          <w:lang w:val="en-US"/>
        </w:rPr>
      </w:pPr>
    </w:p>
    <w:p w14:paraId="25C9D19E" w14:textId="7C231292" w:rsidR="006C3141" w:rsidRPr="006C3141" w:rsidRDefault="006C3141" w:rsidP="006C3141">
      <w:pPr>
        <w:pStyle w:val="Heading1"/>
        <w:rPr>
          <w:lang w:val="en-US"/>
        </w:rPr>
      </w:pPr>
      <w:r>
        <w:rPr>
          <w:lang w:val="en-US"/>
        </w:rPr>
        <w:t>Case Study: Extreme rainfall and flash floods in China in July 2021</w:t>
      </w:r>
    </w:p>
    <w:p w14:paraId="411EC82D" w14:textId="77777777" w:rsidR="006C3141" w:rsidRPr="006C3141" w:rsidRDefault="006C3141" w:rsidP="006C3141">
      <w:pPr>
        <w:rPr>
          <w:lang w:val="en-US"/>
        </w:rPr>
      </w:pPr>
    </w:p>
    <w:p w14:paraId="5B1675C5" w14:textId="60B1A1D4" w:rsidR="006C3141" w:rsidRDefault="006C3141" w:rsidP="006C3141">
      <w:pPr>
        <w:pStyle w:val="Heading1"/>
        <w:rPr>
          <w:lang w:val="en-US"/>
        </w:rPr>
      </w:pPr>
      <w:r>
        <w:rPr>
          <w:lang w:val="en-US"/>
        </w:rPr>
        <w:t>Discussion</w:t>
      </w:r>
    </w:p>
    <w:p w14:paraId="6F51BAF1" w14:textId="77777777" w:rsidR="006C3141" w:rsidRDefault="006C3141" w:rsidP="006C3141">
      <w:pPr>
        <w:pStyle w:val="Heading2"/>
        <w:rPr>
          <w:lang w:val="en-US"/>
        </w:rPr>
      </w:pPr>
      <w:r>
        <w:rPr>
          <w:lang w:val="en-US"/>
        </w:rPr>
        <w:t>Forecast reliability</w:t>
      </w:r>
    </w:p>
    <w:p w14:paraId="199A3B8D" w14:textId="2D7D0B0D" w:rsidR="006C3141" w:rsidRPr="006C3141" w:rsidRDefault="006C3141" w:rsidP="006C3141">
      <w:pPr>
        <w:pStyle w:val="Heading2"/>
        <w:rPr>
          <w:lang w:val="en-US"/>
        </w:rPr>
      </w:pPr>
      <w:r>
        <w:rPr>
          <w:lang w:val="en-US"/>
        </w:rPr>
        <w:t>“Real” and “potential” forecast resolution</w:t>
      </w:r>
    </w:p>
    <w:p w14:paraId="6C92633C" w14:textId="77777777" w:rsidR="006C3141" w:rsidRPr="006C3141" w:rsidRDefault="006C3141" w:rsidP="006C3141">
      <w:pPr>
        <w:rPr>
          <w:lang w:val="en-US"/>
        </w:rPr>
      </w:pPr>
    </w:p>
    <w:p w14:paraId="3A66FBFF" w14:textId="57E6EBAE" w:rsidR="00766D18" w:rsidRPr="007016F1" w:rsidRDefault="006C3141" w:rsidP="007016F1">
      <w:pPr>
        <w:pStyle w:val="Heading1"/>
        <w:rPr>
          <w:lang w:val="en-US"/>
        </w:rPr>
      </w:pPr>
      <w:r>
        <w:rPr>
          <w:lang w:val="en-US"/>
        </w:rPr>
        <w:t>Conclusions</w:t>
      </w:r>
    </w:p>
    <w:p w14:paraId="30B3DEE0" w14:textId="77777777" w:rsidR="007016F1" w:rsidRDefault="007016F1" w:rsidP="00880D82">
      <w:pPr>
        <w:pStyle w:val="Heading1"/>
        <w:numPr>
          <w:ilvl w:val="0"/>
          <w:numId w:val="0"/>
        </w:numPr>
        <w:ind w:left="432" w:hanging="432"/>
        <w:rPr>
          <w:lang w:val="en-US"/>
        </w:rPr>
        <w:sectPr w:rsidR="007016F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9BDAE5F" w14:textId="15507823" w:rsidR="00880D82" w:rsidRDefault="00880D82" w:rsidP="00880D82">
      <w:pPr>
        <w:pStyle w:val="Heading1"/>
        <w:numPr>
          <w:ilvl w:val="0"/>
          <w:numId w:val="0"/>
        </w:numPr>
        <w:ind w:left="432" w:hanging="432"/>
        <w:rPr>
          <w:lang w:val="en-US"/>
        </w:rPr>
      </w:pPr>
      <w:r>
        <w:rPr>
          <w:lang w:val="en-US"/>
        </w:rPr>
        <w:t>Figures</w:t>
      </w:r>
    </w:p>
    <w:p w14:paraId="667C8840" w14:textId="39EC58D8" w:rsidR="00B576D1" w:rsidRDefault="00095BDE" w:rsidP="00B576D1">
      <w:pPr>
        <w:keepNext/>
        <w:ind w:firstLine="0"/>
      </w:pPr>
      <w:r>
        <w:rPr>
          <w:noProof/>
        </w:rPr>
        <w:drawing>
          <wp:inline distT="0" distB="0" distL="0" distR="0" wp14:anchorId="3B1921D9" wp14:editId="2AEF1227">
            <wp:extent cx="5731510" cy="5160645"/>
            <wp:effectExtent l="0" t="0" r="2540" b="1905"/>
            <wp:docPr id="7" name="Picture 7" descr="A diagram of a multi-wt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diagram of a multi-wt syste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EC0A" w14:textId="21654436" w:rsidR="00FD6B6C" w:rsidRDefault="00B576D1" w:rsidP="00787C4A">
      <w:pPr>
        <w:pStyle w:val="Caption"/>
      </w:pPr>
      <w:bookmarkStart w:id="1" w:name="_Ref145516107"/>
      <w:r w:rsidRPr="00A31318">
        <w:rPr>
          <w:b/>
          <w:bCs/>
        </w:rPr>
        <w:t xml:space="preserve">Figure </w:t>
      </w:r>
      <w:r w:rsidR="009A125B" w:rsidRPr="00A31318">
        <w:rPr>
          <w:b/>
          <w:bCs/>
        </w:rPr>
        <w:fldChar w:fldCharType="begin"/>
      </w:r>
      <w:r w:rsidR="009A125B" w:rsidRPr="00A31318">
        <w:rPr>
          <w:b/>
          <w:bCs/>
        </w:rPr>
        <w:instrText xml:space="preserve"> SEQ Figure \* ARABIC </w:instrText>
      </w:r>
      <w:r w:rsidR="009A125B" w:rsidRPr="00A31318">
        <w:rPr>
          <w:b/>
          <w:bCs/>
        </w:rPr>
        <w:fldChar w:fldCharType="separate"/>
      </w:r>
      <w:r w:rsidR="0028779A">
        <w:rPr>
          <w:b/>
          <w:bCs/>
          <w:noProof/>
        </w:rPr>
        <w:t>1</w:t>
      </w:r>
      <w:r w:rsidR="009A125B" w:rsidRPr="00A31318">
        <w:rPr>
          <w:b/>
          <w:bCs/>
          <w:noProof/>
        </w:rPr>
        <w:fldChar w:fldCharType="end"/>
      </w:r>
      <w:bookmarkEnd w:id="1"/>
      <w:r w:rsidRPr="00A31318">
        <w:rPr>
          <w:b/>
          <w:bCs/>
        </w:rPr>
        <w:t xml:space="preserve"> </w:t>
      </w:r>
      <w:r w:rsidR="0052145A" w:rsidRPr="00A31318">
        <w:rPr>
          <w:b/>
          <w:bCs/>
        </w:rPr>
        <w:t>–</w:t>
      </w:r>
      <w:r w:rsidRPr="00A31318">
        <w:rPr>
          <w:b/>
          <w:bCs/>
        </w:rPr>
        <w:t xml:space="preserve"> </w:t>
      </w:r>
      <w:r w:rsidR="00B75817" w:rsidRPr="00A31318">
        <w:rPr>
          <w:b/>
          <w:bCs/>
        </w:rPr>
        <w:t xml:space="preserve">Schematic representation of </w:t>
      </w:r>
      <w:r w:rsidR="00F410D6" w:rsidRPr="00A31318">
        <w:rPr>
          <w:b/>
          <w:bCs/>
        </w:rPr>
        <w:t>ecPoint’s</w:t>
      </w:r>
      <w:r w:rsidR="00021074" w:rsidRPr="00A31318">
        <w:rPr>
          <w:b/>
          <w:bCs/>
        </w:rPr>
        <w:t xml:space="preserve"> single</w:t>
      </w:r>
      <w:r w:rsidR="00F410D6" w:rsidRPr="00A31318">
        <w:rPr>
          <w:b/>
          <w:bCs/>
        </w:rPr>
        <w:t xml:space="preserve"> and multiple</w:t>
      </w:r>
      <w:r w:rsidR="00021074" w:rsidRPr="00A31318">
        <w:rPr>
          <w:b/>
          <w:bCs/>
        </w:rPr>
        <w:t xml:space="preserve"> weather type</w:t>
      </w:r>
      <w:r w:rsidR="003608CC">
        <w:rPr>
          <w:b/>
          <w:bCs/>
        </w:rPr>
        <w:t xml:space="preserve"> approach.</w:t>
      </w:r>
      <w:r w:rsidR="003608CC" w:rsidRPr="003608CC">
        <w:t xml:space="preserve"> </w:t>
      </w:r>
      <w:r w:rsidR="00A31318" w:rsidRPr="003608CC">
        <w:t>P</w:t>
      </w:r>
      <w:r w:rsidR="00A31318">
        <w:t>anel (a)</w:t>
      </w:r>
      <w:r w:rsidR="00ED34D7">
        <w:t xml:space="preserve"> shows the error formulation </w:t>
      </w:r>
      <w:r w:rsidR="00165AC2">
        <w:t xml:space="preserve">between forecasts and observations </w:t>
      </w:r>
      <w:r w:rsidR="00ED34D7">
        <w:t xml:space="preserve">adopted for </w:t>
      </w:r>
      <w:r w:rsidR="00165AC2">
        <w:t>accumulated variables</w:t>
      </w:r>
      <w:r w:rsidR="008A78DD">
        <w:t>,</w:t>
      </w:r>
      <w:r w:rsidR="0043425D">
        <w:t xml:space="preserve"> </w:t>
      </w:r>
      <w:r w:rsidR="00F37FA2">
        <w:t>called Forecast Error Ratio (FER)</w:t>
      </w:r>
      <w:r w:rsidR="00165AC2">
        <w:t xml:space="preserve">. Panel (b) </w:t>
      </w:r>
      <w:r w:rsidR="00825394">
        <w:t>shows</w:t>
      </w:r>
      <w:r w:rsidR="0043425D">
        <w:t xml:space="preserve"> </w:t>
      </w:r>
      <w:r w:rsidR="00825394">
        <w:t>a</w:t>
      </w:r>
      <w:r w:rsidR="0043425D">
        <w:t xml:space="preserve"> visual representation of </w:t>
      </w:r>
      <w:r w:rsidR="00F37FA2">
        <w:t xml:space="preserve">the </w:t>
      </w:r>
      <w:r w:rsidR="00F45275">
        <w:t>error</w:t>
      </w:r>
      <w:r w:rsidR="00F37FA2">
        <w:t xml:space="preserve"> distribution</w:t>
      </w:r>
      <w:r w:rsidR="002E7722">
        <w:t xml:space="preserve">, called Mapping </w:t>
      </w:r>
      <w:r w:rsidR="0096454B">
        <w:t>F</w:t>
      </w:r>
      <w:r w:rsidR="002E7722">
        <w:t>unction (MF).</w:t>
      </w:r>
      <w:r w:rsidR="00865D4A">
        <w:t xml:space="preserve"> The example pertains to </w:t>
      </w:r>
      <w:r w:rsidR="002A013F">
        <w:t xml:space="preserve">the calibration of ENS 12-hourly </w:t>
      </w:r>
      <w:r w:rsidR="00865D4A">
        <w:t>rainfall</w:t>
      </w:r>
      <w:r w:rsidR="002A013F">
        <w:t xml:space="preserve"> forecasts</w:t>
      </w:r>
      <w:r w:rsidR="000615B8">
        <w:t xml:space="preserve"> for 47r3</w:t>
      </w:r>
      <w:r w:rsidR="00865D4A">
        <w:t>.</w:t>
      </w:r>
      <w:r w:rsidR="002E7722">
        <w:t xml:space="preserve"> Panel (c) shows the</w:t>
      </w:r>
      <w:r w:rsidR="001F485C">
        <w:t xml:space="preserve"> opti</w:t>
      </w:r>
      <w:r w:rsidR="00882605">
        <w:t xml:space="preserve">ons </w:t>
      </w:r>
      <w:r w:rsidR="0096454B">
        <w:t>of</w:t>
      </w:r>
      <w:r w:rsidR="00882605">
        <w:t xml:space="preserve"> </w:t>
      </w:r>
      <w:r w:rsidR="003C66C5">
        <w:t>MF</w:t>
      </w:r>
      <w:r w:rsidR="0096454B">
        <w:t>s</w:t>
      </w:r>
      <w:r w:rsidR="003C66C5">
        <w:t xml:space="preserve"> adopted in </w:t>
      </w:r>
      <w:r w:rsidR="001817DB">
        <w:t>ecPoint.</w:t>
      </w:r>
      <w:r w:rsidR="001207F7">
        <w:t xml:space="preserve"> If the MF for all data points, </w:t>
      </w:r>
      <w:r w:rsidR="00EA4678">
        <w:t>shown in panel (b)</w:t>
      </w:r>
      <w:r w:rsidR="005E7E7F">
        <w:t>,</w:t>
      </w:r>
      <w:r w:rsidR="001207F7">
        <w:t xml:space="preserve"> is split according to different grid-box </w:t>
      </w:r>
      <w:r w:rsidR="00EA4678">
        <w:t>Weather Types (</w:t>
      </w:r>
      <w:r w:rsidR="001207F7">
        <w:t>WT</w:t>
      </w:r>
      <w:r w:rsidR="00EA4678">
        <w:t>)</w:t>
      </w:r>
      <w:r w:rsidR="0044407D">
        <w:t xml:space="preserve"> </w:t>
      </w:r>
      <w:r w:rsidR="0076011E">
        <w:t>defined using</w:t>
      </w:r>
      <w:r w:rsidR="0044407D">
        <w:t xml:space="preserve"> predictors </w:t>
      </w:r>
      <w:r w:rsidR="0076011E">
        <w:t>such as</w:t>
      </w:r>
      <w:r w:rsidR="0044407D">
        <w:t xml:space="preserve"> mainly large-scale or convective rainfall, </w:t>
      </w:r>
      <w:r w:rsidR="004F0805">
        <w:t>rainfall totals, etc.</w:t>
      </w:r>
      <w:r w:rsidR="001207F7">
        <w:t xml:space="preserve">, </w:t>
      </w:r>
      <w:r w:rsidR="00BD67BA">
        <w:t>each</w:t>
      </w:r>
      <w:r w:rsidR="001207F7">
        <w:t xml:space="preserve"> grid-box </w:t>
      </w:r>
      <w:r w:rsidR="00BD67BA">
        <w:t>is</w:t>
      </w:r>
      <w:r w:rsidR="001207F7">
        <w:t xml:space="preserve"> post-processed according to </w:t>
      </w:r>
      <w:r w:rsidR="00BD67BA">
        <w:t>its</w:t>
      </w:r>
      <w:r w:rsidR="001207F7">
        <w:t xml:space="preserve"> correspondent grid-box WT, and the post-processing approach is called ecPoint_MultipleWT</w:t>
      </w:r>
      <w:r w:rsidR="004F0805">
        <w:t>. T</w:t>
      </w:r>
      <w:r w:rsidR="001207F7">
        <w:t>he different grid-box WTs are represented using a decision tree (DT) representation</w:t>
      </w:r>
      <w:r w:rsidR="006A3525">
        <w:t xml:space="preserve"> (enclosed in the grey rectangle</w:t>
      </w:r>
      <w:r w:rsidR="00146CF4">
        <w:t xml:space="preserve">, </w:t>
      </w:r>
      <w:r w:rsidR="007E782A">
        <w:t>DT partially shown</w:t>
      </w:r>
      <w:r w:rsidR="006A3525">
        <w:t>)</w:t>
      </w:r>
      <w:r w:rsidR="001207F7">
        <w:t>.</w:t>
      </w:r>
      <w:r w:rsidR="008924C6">
        <w:t xml:space="preserve"> Different colours are assigned to </w:t>
      </w:r>
      <w:r w:rsidR="00B50E89">
        <w:t>leaves</w:t>
      </w:r>
      <w:r w:rsidR="007E782A">
        <w:t xml:space="preserve"> of the DT</w:t>
      </w:r>
      <w:r w:rsidR="008924C6">
        <w:t xml:space="preserve"> </w:t>
      </w:r>
      <w:r w:rsidR="00B50E89">
        <w:t xml:space="preserve">belonging to different predictors. </w:t>
      </w:r>
      <w:r w:rsidR="001817DB">
        <w:t>If the MF for all data points is not</w:t>
      </w:r>
      <w:r w:rsidR="00151365">
        <w:t xml:space="preserve"> split</w:t>
      </w:r>
      <w:r w:rsidR="005247A0">
        <w:t xml:space="preserve">, </w:t>
      </w:r>
      <w:r w:rsidR="005F02B5">
        <w:t>all grid-boxes are</w:t>
      </w:r>
      <w:r w:rsidR="005247A0">
        <w:t xml:space="preserve"> </w:t>
      </w:r>
      <w:r w:rsidR="00A7516D">
        <w:t>post-processe</w:t>
      </w:r>
      <w:r w:rsidR="005F02B5">
        <w:t>d</w:t>
      </w:r>
      <w:r w:rsidR="00A7516D">
        <w:t xml:space="preserve"> using </w:t>
      </w:r>
      <w:r w:rsidR="006D78B8">
        <w:t>the</w:t>
      </w:r>
      <w:r w:rsidR="002B7F83">
        <w:t xml:space="preserve"> same</w:t>
      </w:r>
      <w:r w:rsidR="005F02B5">
        <w:t xml:space="preserve"> </w:t>
      </w:r>
      <w:r w:rsidR="00D261A5">
        <w:t>MF</w:t>
      </w:r>
      <w:r w:rsidR="00103800">
        <w:t xml:space="preserve"> (</w:t>
      </w:r>
      <w:r w:rsidR="00794DCD">
        <w:t>enclosed in the black circle</w:t>
      </w:r>
      <w:r w:rsidR="00103800">
        <w:t>)</w:t>
      </w:r>
      <w:r w:rsidR="009F3D9D">
        <w:t xml:space="preserve">, </w:t>
      </w:r>
      <w:r w:rsidR="00235BE3">
        <w:t xml:space="preserve">and the post-processing approach </w:t>
      </w:r>
      <w:r w:rsidR="005247A0">
        <w:t>is called ecPoint_SingleWT</w:t>
      </w:r>
      <w:r w:rsidR="006265B3">
        <w:t xml:space="preserve"> (represented </w:t>
      </w:r>
      <w:r w:rsidR="00081139">
        <w:t>as</w:t>
      </w:r>
      <w:r w:rsidR="006265B3">
        <w:t xml:space="preserve"> a single leaf</w:t>
      </w:r>
      <w:r w:rsidR="00E642B1">
        <w:t>, as opposed to the tree-like representation of the ecPoint_MultipleWT approach</w:t>
      </w:r>
      <w:r w:rsidR="006265B3">
        <w:t>)</w:t>
      </w:r>
      <w:r w:rsidR="005247A0">
        <w:t xml:space="preserve">. </w:t>
      </w:r>
    </w:p>
    <w:p w14:paraId="63782FC0" w14:textId="77777777" w:rsidR="00B76AB1" w:rsidRDefault="00B76AB1" w:rsidP="00B76AB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C031B7F" wp14:editId="6E428F8E">
            <wp:extent cx="5162550" cy="7457270"/>
            <wp:effectExtent l="0" t="0" r="0" b="0"/>
            <wp:docPr id="13" name="Picture 13" descr="A collage of graph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ollage of graph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769" cy="749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B331" w14:textId="765CB461" w:rsidR="00B76AB1" w:rsidRDefault="00B76AB1" w:rsidP="00B76AB1">
      <w:pPr>
        <w:pStyle w:val="Caption"/>
      </w:pPr>
      <w:bookmarkStart w:id="2" w:name="_Ref145516745"/>
      <w:r w:rsidRPr="00F12B6C">
        <w:rPr>
          <w:b/>
          <w:bCs/>
        </w:rPr>
        <w:t xml:space="preserve">Figure </w:t>
      </w:r>
      <w:r w:rsidRPr="00F12B6C">
        <w:rPr>
          <w:b/>
          <w:bCs/>
        </w:rPr>
        <w:fldChar w:fldCharType="begin"/>
      </w:r>
      <w:r w:rsidRPr="00F12B6C">
        <w:rPr>
          <w:b/>
          <w:bCs/>
        </w:rPr>
        <w:instrText xml:space="preserve"> SEQ Figure \* ARABIC </w:instrText>
      </w:r>
      <w:r w:rsidRPr="00F12B6C">
        <w:rPr>
          <w:b/>
          <w:bCs/>
        </w:rPr>
        <w:fldChar w:fldCharType="separate"/>
      </w:r>
      <w:r w:rsidR="0028779A">
        <w:rPr>
          <w:b/>
          <w:bCs/>
          <w:noProof/>
        </w:rPr>
        <w:t>2</w:t>
      </w:r>
      <w:r w:rsidRPr="00F12B6C">
        <w:rPr>
          <w:b/>
          <w:bCs/>
        </w:rPr>
        <w:fldChar w:fldCharType="end"/>
      </w:r>
      <w:bookmarkEnd w:id="2"/>
      <w:r w:rsidRPr="00F12B6C">
        <w:rPr>
          <w:b/>
          <w:bCs/>
        </w:rPr>
        <w:t xml:space="preserve"> – Goodness fit test for the fitting of the “real” ROC curves using the binormal model.</w:t>
      </w:r>
      <w:r>
        <w:t xml:space="preserve"> Panel (a) shows the z-score hit rate as a function of the z-score false alarm (red dots) for ENS (left), ecPoint_MultipleWT (centre), and ecPoint_SingleWT (right).</w:t>
      </w:r>
      <w:r w:rsidRPr="00172752">
        <w:t xml:space="preserve"> </w:t>
      </w:r>
      <w:r>
        <w:t xml:space="preserve">The solid blue line represents the prediction of the best-fitting Gaussian signal detection model, which is a straight line in z-score coordinates. All three plots refer to the verifying rainfall event (VRE) &gt;= 50 mm/12h and to the 12-accumulation period ending at t+126. Panel (b) </w:t>
      </w:r>
      <w:r w:rsidRPr="00EB7CD8">
        <w:t>show</w:t>
      </w:r>
      <w:r>
        <w:t>s the ROC curves for the same VRE and rainfall accumulation for ENS (turquoise), ecPoint_MultipleWT (orange) and ecPoint_SingleWT (grey). The “real” (ROC) and the “binormal” (ROC</w:t>
      </w:r>
      <w:r w:rsidRPr="00B81DB1">
        <w:rPr>
          <w:vertAlign w:val="subscript"/>
        </w:rPr>
        <w:t>z</w:t>
      </w:r>
      <w:r>
        <w:t xml:space="preserve">) ROC curves are represented, respectively, with continuous and dashed lines. </w:t>
      </w:r>
    </w:p>
    <w:p w14:paraId="73AD8946" w14:textId="77777777" w:rsidR="00B76AB1" w:rsidRPr="00B76AB1" w:rsidRDefault="00B76AB1" w:rsidP="00B76AB1"/>
    <w:p w14:paraId="667E3459" w14:textId="4E7BF6EA" w:rsidR="00BD5572" w:rsidRDefault="00124183" w:rsidP="00C816FB">
      <w:pPr>
        <w:pStyle w:val="Caption"/>
        <w:jc w:val="center"/>
      </w:pPr>
      <w:r>
        <w:rPr>
          <w:noProof/>
        </w:rPr>
        <w:drawing>
          <wp:inline distT="0" distB="0" distL="0" distR="0" wp14:anchorId="04BC5B5C" wp14:editId="232E9B55">
            <wp:extent cx="5731510" cy="5942965"/>
            <wp:effectExtent l="0" t="0" r="2540" b="635"/>
            <wp:docPr id="6" name="Picture 6" descr="A graph of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graph of different colored lines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75F8" w14:textId="7A9F6654" w:rsidR="003A33B1" w:rsidRPr="001961D8" w:rsidRDefault="00BD5572" w:rsidP="001961D8">
      <w:pPr>
        <w:pStyle w:val="Caption"/>
      </w:pPr>
      <w:r w:rsidRPr="00B77BD7">
        <w:rPr>
          <w:b/>
          <w:bCs/>
        </w:rPr>
        <w:t xml:space="preserve">Figure </w:t>
      </w:r>
      <w:r w:rsidR="009A125B" w:rsidRPr="00B77BD7">
        <w:rPr>
          <w:b/>
          <w:bCs/>
        </w:rPr>
        <w:fldChar w:fldCharType="begin"/>
      </w:r>
      <w:r w:rsidR="009A125B" w:rsidRPr="00B77BD7">
        <w:rPr>
          <w:b/>
          <w:bCs/>
        </w:rPr>
        <w:instrText xml:space="preserve"> SEQ Figure \* ARABIC </w:instrText>
      </w:r>
      <w:r w:rsidR="009A125B" w:rsidRPr="00B77BD7">
        <w:rPr>
          <w:b/>
          <w:bCs/>
        </w:rPr>
        <w:fldChar w:fldCharType="separate"/>
      </w:r>
      <w:r w:rsidR="0028779A">
        <w:rPr>
          <w:b/>
          <w:bCs/>
          <w:noProof/>
        </w:rPr>
        <w:t>3</w:t>
      </w:r>
      <w:r w:rsidR="009A125B" w:rsidRPr="00B77BD7">
        <w:rPr>
          <w:b/>
          <w:bCs/>
          <w:noProof/>
        </w:rPr>
        <w:fldChar w:fldCharType="end"/>
      </w:r>
      <w:r w:rsidRPr="00B77BD7">
        <w:rPr>
          <w:b/>
          <w:bCs/>
        </w:rPr>
        <w:t xml:space="preserve"> – </w:t>
      </w:r>
      <w:r w:rsidR="0039629B" w:rsidRPr="00B77BD7">
        <w:rPr>
          <w:b/>
          <w:bCs/>
        </w:rPr>
        <w:t>“</w:t>
      </w:r>
      <w:r w:rsidR="009832C0" w:rsidRPr="00B77BD7">
        <w:rPr>
          <w:b/>
          <w:bCs/>
        </w:rPr>
        <w:t>Trapezoidal</w:t>
      </w:r>
      <w:r w:rsidR="0039629B" w:rsidRPr="00B77BD7">
        <w:rPr>
          <w:b/>
          <w:bCs/>
        </w:rPr>
        <w:t>” and “Binormal” Area</w:t>
      </w:r>
      <w:r w:rsidR="009832C0" w:rsidRPr="00B77BD7">
        <w:rPr>
          <w:b/>
          <w:bCs/>
        </w:rPr>
        <w:t>s</w:t>
      </w:r>
      <w:r w:rsidR="0039629B" w:rsidRPr="00B77BD7">
        <w:rPr>
          <w:b/>
          <w:bCs/>
        </w:rPr>
        <w:t xml:space="preserve"> under the ROC curve</w:t>
      </w:r>
      <w:r w:rsidR="009832C0" w:rsidRPr="00B77BD7">
        <w:rPr>
          <w:b/>
          <w:bCs/>
        </w:rPr>
        <w:t xml:space="preserve"> (AROC</w:t>
      </w:r>
      <w:r w:rsidR="009832C0" w:rsidRPr="00B77BD7">
        <w:rPr>
          <w:b/>
          <w:bCs/>
          <w:vertAlign w:val="subscript"/>
        </w:rPr>
        <w:t>t</w:t>
      </w:r>
      <w:r w:rsidR="009832C0" w:rsidRPr="00B77BD7">
        <w:rPr>
          <w:b/>
          <w:bCs/>
        </w:rPr>
        <w:t xml:space="preserve"> and AROC</w:t>
      </w:r>
      <w:r w:rsidR="009832C0" w:rsidRPr="00B77BD7">
        <w:rPr>
          <w:b/>
          <w:bCs/>
          <w:vertAlign w:val="subscript"/>
        </w:rPr>
        <w:t>z</w:t>
      </w:r>
      <w:r w:rsidR="009832C0" w:rsidRPr="00B77BD7">
        <w:rPr>
          <w:b/>
          <w:bCs/>
        </w:rPr>
        <w:t>, respectively)</w:t>
      </w:r>
      <w:r w:rsidR="00115E07" w:rsidRPr="00B77BD7">
        <w:rPr>
          <w:b/>
          <w:bCs/>
        </w:rPr>
        <w:t xml:space="preserve"> for lead times up to t+246 (i.e., day 10).</w:t>
      </w:r>
      <w:r w:rsidR="00847165">
        <w:t xml:space="preserve"> </w:t>
      </w:r>
      <w:r w:rsidR="00115E07">
        <w:t>The p</w:t>
      </w:r>
      <w:r w:rsidR="00115E07" w:rsidRPr="00EB7CD8">
        <w:t>anels</w:t>
      </w:r>
      <w:r w:rsidR="00115E07">
        <w:t xml:space="preserve"> from</w:t>
      </w:r>
      <w:r w:rsidR="00115E07" w:rsidRPr="00EB7CD8">
        <w:t xml:space="preserve"> (a) to (d) show </w:t>
      </w:r>
      <w:r w:rsidR="00115E07">
        <w:t>AROC</w:t>
      </w:r>
      <w:r w:rsidR="00115E07" w:rsidRPr="009832C0">
        <w:rPr>
          <w:vertAlign w:val="subscript"/>
        </w:rPr>
        <w:t>t</w:t>
      </w:r>
      <w:r w:rsidR="00C2766B">
        <w:rPr>
          <w:vertAlign w:val="subscript"/>
        </w:rPr>
        <w:t xml:space="preserve"> </w:t>
      </w:r>
      <w:r w:rsidR="00C2766B">
        <w:t>(continuous lines)</w:t>
      </w:r>
      <w:r w:rsidR="00115E07">
        <w:t xml:space="preserve"> and AROC</w:t>
      </w:r>
      <w:r w:rsidR="00115E07" w:rsidRPr="009832C0">
        <w:rPr>
          <w:vertAlign w:val="subscript"/>
        </w:rPr>
        <w:t>z</w:t>
      </w:r>
      <w:r w:rsidR="00115E07" w:rsidRPr="00C2766B">
        <w:t xml:space="preserve"> </w:t>
      </w:r>
      <w:r w:rsidR="00C2766B" w:rsidRPr="00C2766B">
        <w:t>(</w:t>
      </w:r>
      <w:r w:rsidR="00C2766B">
        <w:t>dashed lines</w:t>
      </w:r>
      <w:r w:rsidR="00C2766B" w:rsidRPr="00C2766B">
        <w:t>)</w:t>
      </w:r>
      <w:r w:rsidR="00C2766B" w:rsidRPr="002E6CA7">
        <w:t xml:space="preserve"> </w:t>
      </w:r>
      <w:r w:rsidR="002E6CA7">
        <w:t xml:space="preserve">values </w:t>
      </w:r>
      <w:r w:rsidR="00115E07">
        <w:t xml:space="preserve">for </w:t>
      </w:r>
      <w:r w:rsidR="00115E07" w:rsidRPr="00EB7CD8">
        <w:t>verifying rainfall events (VRE) &gt;= 0.2, 10, 25, and 50 mm/12h, respectively</w:t>
      </w:r>
      <w:r w:rsidR="00847165">
        <w:t>.</w:t>
      </w:r>
      <w:r w:rsidR="00C2766B">
        <w:t xml:space="preserve"> The turquoise, orange and grey</w:t>
      </w:r>
      <w:r w:rsidR="00194C34">
        <w:t xml:space="preserve"> lines represent AROC</w:t>
      </w:r>
      <w:r w:rsidR="00194C34" w:rsidRPr="009832C0">
        <w:rPr>
          <w:vertAlign w:val="subscript"/>
        </w:rPr>
        <w:t>t</w:t>
      </w:r>
      <w:r w:rsidR="00194C34">
        <w:rPr>
          <w:vertAlign w:val="subscript"/>
        </w:rPr>
        <w:t xml:space="preserve"> </w:t>
      </w:r>
      <w:r w:rsidR="00194C34">
        <w:t>and AROC</w:t>
      </w:r>
      <w:r w:rsidR="00194C34" w:rsidRPr="009832C0">
        <w:rPr>
          <w:vertAlign w:val="subscript"/>
        </w:rPr>
        <w:t>z</w:t>
      </w:r>
      <w:r w:rsidR="00194C34">
        <w:t xml:space="preserve"> </w:t>
      </w:r>
      <w:r w:rsidR="00E37BC7">
        <w:t xml:space="preserve">values </w:t>
      </w:r>
      <w:r w:rsidR="00194C34">
        <w:t>for</w:t>
      </w:r>
      <w:r w:rsidR="00C2766B">
        <w:t xml:space="preserve"> ENS, ecPoint_MultipleWT and ecPoint_SingleWT,</w:t>
      </w:r>
      <w:r w:rsidR="00194C34">
        <w:t xml:space="preserve"> respectively. </w:t>
      </w:r>
      <w:r w:rsidR="00775897" w:rsidRPr="00533907">
        <w:t>A 99% confidence level is applied to error bars represented by</w:t>
      </w:r>
      <w:r w:rsidR="00775897">
        <w:t xml:space="preserve"> the</w:t>
      </w:r>
      <w:r w:rsidR="00775897" w:rsidRPr="00533907">
        <w:t xml:space="preserve"> shaded areas.</w:t>
      </w:r>
    </w:p>
    <w:p w14:paraId="12F387FB" w14:textId="77777777" w:rsidR="00517843" w:rsidRDefault="00CD47FF" w:rsidP="00517843">
      <w:pPr>
        <w:pStyle w:val="Caption"/>
        <w:keepNext/>
        <w:jc w:val="left"/>
      </w:pPr>
      <w:r>
        <w:rPr>
          <w:noProof/>
        </w:rPr>
        <w:drawing>
          <wp:inline distT="0" distB="0" distL="0" distR="0" wp14:anchorId="4CE72238" wp14:editId="7A364BC0">
            <wp:extent cx="5731510" cy="5988050"/>
            <wp:effectExtent l="0" t="0" r="2540" b="0"/>
            <wp:docPr id="9" name="Picture 9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graph of a function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5636" w14:textId="6E29D799" w:rsidR="00485ECB" w:rsidRDefault="00517843" w:rsidP="00066803">
      <w:pPr>
        <w:pStyle w:val="Caption"/>
      </w:pPr>
      <w:r w:rsidRPr="00F45275">
        <w:rPr>
          <w:b/>
          <w:bCs/>
        </w:rPr>
        <w:t xml:space="preserve">Figure </w:t>
      </w:r>
      <w:r w:rsidRPr="00F45275">
        <w:rPr>
          <w:b/>
          <w:bCs/>
        </w:rPr>
        <w:fldChar w:fldCharType="begin"/>
      </w:r>
      <w:r w:rsidRPr="00F45275">
        <w:rPr>
          <w:b/>
          <w:bCs/>
        </w:rPr>
        <w:instrText xml:space="preserve"> SEQ Figure \* ARABIC </w:instrText>
      </w:r>
      <w:r w:rsidRPr="00F45275">
        <w:rPr>
          <w:b/>
          <w:bCs/>
        </w:rPr>
        <w:fldChar w:fldCharType="separate"/>
      </w:r>
      <w:r w:rsidR="0028779A">
        <w:rPr>
          <w:b/>
          <w:bCs/>
          <w:noProof/>
        </w:rPr>
        <w:t>4</w:t>
      </w:r>
      <w:r w:rsidRPr="00F45275">
        <w:rPr>
          <w:b/>
          <w:bCs/>
        </w:rPr>
        <w:fldChar w:fldCharType="end"/>
      </w:r>
      <w:r w:rsidRPr="00F45275">
        <w:rPr>
          <w:b/>
          <w:bCs/>
        </w:rPr>
        <w:t xml:space="preserve"> – ROC curves for the 12-hourly accumulation period ending at t+126 (i.e. day 5).</w:t>
      </w:r>
      <w:r>
        <w:t xml:space="preserve"> </w:t>
      </w:r>
      <w:r w:rsidR="00F45275">
        <w:t>The p</w:t>
      </w:r>
      <w:r w:rsidR="00F45275" w:rsidRPr="00EB7CD8">
        <w:t>anels</w:t>
      </w:r>
      <w:r w:rsidR="00F45275">
        <w:t xml:space="preserve"> from</w:t>
      </w:r>
      <w:r w:rsidR="00F45275" w:rsidRPr="00EB7CD8">
        <w:t xml:space="preserve"> (a) to (d) show</w:t>
      </w:r>
      <w:r w:rsidR="00F45275">
        <w:t xml:space="preserve"> </w:t>
      </w:r>
      <w:r w:rsidR="006A5D1D">
        <w:t xml:space="preserve">the “real” ROC curves (continuous lines) and the “binormal” ROC curves (dashed lines) </w:t>
      </w:r>
      <w:r w:rsidR="004D04A1">
        <w:t xml:space="preserve">for </w:t>
      </w:r>
      <w:r w:rsidR="004D04A1" w:rsidRPr="00EB7CD8">
        <w:t>verifying rainfall events (VRE) &gt;= 0.2, 10, 25, and 50 mm/12h, respectively</w:t>
      </w:r>
      <w:r w:rsidR="004D04A1">
        <w:t xml:space="preserve">. The turquoise, orange </w:t>
      </w:r>
      <w:r w:rsidR="004D04A1" w:rsidRPr="004D04A1">
        <w:t>and</w:t>
      </w:r>
      <w:r w:rsidR="004D04A1">
        <w:t xml:space="preserve"> grey lines represent </w:t>
      </w:r>
      <w:r w:rsidR="004D04A1">
        <w:t>the ROC curves</w:t>
      </w:r>
      <w:r w:rsidR="004D04A1">
        <w:t xml:space="preserve"> for ENS, ecPoint_MultipleWT and ecPoint_</w:t>
      </w:r>
      <w:r w:rsidR="004D04A1" w:rsidRPr="00066803">
        <w:t>SingleWT</w:t>
      </w:r>
      <w:r w:rsidR="004D04A1">
        <w:t>, respectively.</w:t>
      </w:r>
    </w:p>
    <w:p w14:paraId="654F5BFA" w14:textId="77777777" w:rsidR="00C23452" w:rsidRDefault="00C23452" w:rsidP="004B31E7">
      <w:pPr>
        <w:pStyle w:val="Caption"/>
      </w:pPr>
    </w:p>
    <w:p w14:paraId="3088777D" w14:textId="77777777" w:rsidR="0028779A" w:rsidRDefault="0028779A" w:rsidP="0028779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715F6CC" wp14:editId="30A9C275">
            <wp:extent cx="5731510" cy="5130165"/>
            <wp:effectExtent l="0" t="0" r="2540" b="0"/>
            <wp:docPr id="8" name="Picture 8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graph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BEF0" w14:textId="4643F820" w:rsidR="0028779A" w:rsidRDefault="0028779A" w:rsidP="0028779A">
      <w:pPr>
        <w:pStyle w:val="Caption"/>
      </w:pPr>
      <w:r w:rsidRPr="00B77BD7">
        <w:rPr>
          <w:b/>
          <w:bCs/>
        </w:rPr>
        <w:t xml:space="preserve">Figure </w:t>
      </w:r>
      <w:r w:rsidRPr="00B77BD7">
        <w:rPr>
          <w:b/>
          <w:bCs/>
        </w:rPr>
        <w:fldChar w:fldCharType="begin"/>
      </w:r>
      <w:r w:rsidRPr="00B77BD7">
        <w:rPr>
          <w:b/>
          <w:bCs/>
        </w:rPr>
        <w:instrText xml:space="preserve"> SEQ Figure \* ARABIC </w:instrText>
      </w:r>
      <w:r w:rsidRPr="00B77BD7">
        <w:rPr>
          <w:b/>
          <w:bCs/>
        </w:rPr>
        <w:fldChar w:fldCharType="separate"/>
      </w:r>
      <w:r>
        <w:rPr>
          <w:b/>
          <w:bCs/>
          <w:noProof/>
        </w:rPr>
        <w:t>5</w:t>
      </w:r>
      <w:r w:rsidRPr="00B77BD7">
        <w:rPr>
          <w:b/>
          <w:bCs/>
        </w:rPr>
        <w:fldChar w:fldCharType="end"/>
      </w:r>
      <w:r w:rsidRPr="00B77BD7">
        <w:rPr>
          <w:b/>
          <w:bCs/>
        </w:rPr>
        <w:t xml:space="preserve"> – Reliability component of the Brier Score (BS</w:t>
      </w:r>
      <w:r w:rsidRPr="00B77BD7">
        <w:rPr>
          <w:b/>
          <w:bCs/>
          <w:vertAlign w:val="subscript"/>
        </w:rPr>
        <w:t>rel</w:t>
      </w:r>
      <w:r w:rsidRPr="00B77BD7">
        <w:rPr>
          <w:b/>
          <w:bCs/>
        </w:rPr>
        <w:t>) for lead times up to t+246 (i.e., day 10).</w:t>
      </w:r>
      <w:r>
        <w:t xml:space="preserve"> The p</w:t>
      </w:r>
      <w:r w:rsidRPr="00EB7CD8">
        <w:t>anels</w:t>
      </w:r>
      <w:r>
        <w:t xml:space="preserve"> from</w:t>
      </w:r>
      <w:r w:rsidRPr="00EB7CD8">
        <w:t xml:space="preserve"> (a) to (d) show </w:t>
      </w:r>
      <w:r>
        <w:t xml:space="preserve">the </w:t>
      </w:r>
      <w:r w:rsidRPr="008723EC">
        <w:t>BS</w:t>
      </w:r>
      <w:r w:rsidRPr="008723EC">
        <w:rPr>
          <w:vertAlign w:val="subscript"/>
        </w:rPr>
        <w:t>rel</w:t>
      </w:r>
      <w:r>
        <w:t xml:space="preserve"> values </w:t>
      </w:r>
      <w:r w:rsidRPr="008723EC">
        <w:t>for</w:t>
      </w:r>
      <w:r>
        <w:t xml:space="preserve"> </w:t>
      </w:r>
      <w:r w:rsidRPr="00EB7CD8">
        <w:t>verifying rainfall events (VRE) &gt;= 0.2, 10, 25, and 50 mm/12h, respectively</w:t>
      </w:r>
      <w:r>
        <w:t>. The turquoise, orange and grey lines represent BS</w:t>
      </w:r>
      <w:r w:rsidRPr="007A65BD">
        <w:rPr>
          <w:vertAlign w:val="subscript"/>
        </w:rPr>
        <w:t>rel</w:t>
      </w:r>
      <w:r>
        <w:t xml:space="preserve"> </w:t>
      </w:r>
      <w:r w:rsidRPr="00EB7CD8">
        <w:t>values</w:t>
      </w:r>
      <w:r>
        <w:t xml:space="preserve"> for ENS, ecPoint_MultipleWT and ecPoint_SingleWT, respectively. </w:t>
      </w:r>
      <w:r w:rsidRPr="00533907">
        <w:t>A 99% confidence level is applied to error bars represented by</w:t>
      </w:r>
      <w:r>
        <w:t xml:space="preserve"> the</w:t>
      </w:r>
      <w:r w:rsidRPr="00533907">
        <w:t xml:space="preserve"> shaded areas</w:t>
      </w:r>
      <w:r>
        <w:t>.</w:t>
      </w:r>
    </w:p>
    <w:p w14:paraId="1B9659D6" w14:textId="5CB6A11A" w:rsidR="0028779A" w:rsidRPr="0028779A" w:rsidRDefault="0028779A" w:rsidP="0028779A">
      <w:pPr>
        <w:sectPr w:rsidR="0028779A" w:rsidRPr="0028779A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6E2CC41" w14:textId="6F847A55" w:rsidR="00766D18" w:rsidRDefault="00766D18" w:rsidP="0077374F">
      <w:pPr>
        <w:pStyle w:val="Heading1"/>
        <w:numPr>
          <w:ilvl w:val="0"/>
          <w:numId w:val="0"/>
        </w:numPr>
        <w:ind w:left="432" w:hanging="432"/>
        <w:rPr>
          <w:lang w:val="en-US"/>
        </w:rPr>
      </w:pPr>
      <w:r>
        <w:rPr>
          <w:lang w:val="en-US"/>
        </w:rPr>
        <w:lastRenderedPageBreak/>
        <w:t>Refe</w:t>
      </w:r>
      <w:r w:rsidR="0077374F">
        <w:rPr>
          <w:lang w:val="en-US"/>
        </w:rPr>
        <w:t>rences</w:t>
      </w:r>
    </w:p>
    <w:sdt>
      <w:sdtPr>
        <w:rPr>
          <w:lang w:val="en-US"/>
        </w:rPr>
        <w:tag w:val="MENDELEY_BIBLIOGRAPHY"/>
        <w:id w:val="1059745522"/>
        <w:placeholder>
          <w:docPart w:val="DefaultPlaceholder_-1854013440"/>
        </w:placeholder>
      </w:sdtPr>
      <w:sdtEndPr/>
      <w:sdtContent>
        <w:p w14:paraId="72C37CDF" w14:textId="77777777" w:rsidR="009A125B" w:rsidRDefault="009A125B">
          <w:pPr>
            <w:autoSpaceDE w:val="0"/>
            <w:autoSpaceDN w:val="0"/>
            <w:ind w:hanging="480"/>
            <w:divId w:val="335809581"/>
            <w:rPr>
              <w:rFonts w:eastAsia="Times New Roman"/>
              <w:sz w:val="24"/>
              <w:szCs w:val="24"/>
            </w:rPr>
          </w:pPr>
          <w:r>
            <w:rPr>
              <w:rFonts w:eastAsia="Times New Roman"/>
            </w:rPr>
            <w:t xml:space="preserve">Ben Bouallègue, Z., &amp; Richardson, D. S. (2022). On the ROC area of ensemble forecasts for rare events. </w:t>
          </w:r>
          <w:r>
            <w:rPr>
              <w:rFonts w:eastAsia="Times New Roman"/>
              <w:i/>
              <w:iCs/>
            </w:rPr>
            <w:t>Weather and Forecasting</w:t>
          </w:r>
          <w:r>
            <w:rPr>
              <w:rFonts w:eastAsia="Times New Roman"/>
            </w:rPr>
            <w:t xml:space="preserve">, </w:t>
          </w:r>
          <w:r>
            <w:rPr>
              <w:rFonts w:eastAsia="Times New Roman"/>
              <w:i/>
              <w:iCs/>
            </w:rPr>
            <w:t>37</w:t>
          </w:r>
          <w:r>
            <w:rPr>
              <w:rFonts w:eastAsia="Times New Roman"/>
            </w:rPr>
            <w:t>(5), 787–796. https://doi.org/10.1175/waf-d-21-0195.1</w:t>
          </w:r>
        </w:p>
        <w:p w14:paraId="509A71E5" w14:textId="77777777" w:rsidR="009A125B" w:rsidRDefault="009A125B">
          <w:pPr>
            <w:autoSpaceDE w:val="0"/>
            <w:autoSpaceDN w:val="0"/>
            <w:ind w:hanging="480"/>
            <w:divId w:val="807166755"/>
            <w:rPr>
              <w:rFonts w:eastAsia="Times New Roman"/>
            </w:rPr>
          </w:pPr>
          <w:r>
            <w:rPr>
              <w:rFonts w:eastAsia="Times New Roman"/>
            </w:rPr>
            <w:t xml:space="preserve">Bowler, N. E., Pierce, C. E., &amp; Seed, A. W. (2006). STEPS: A probabilistic precipitation forecasting scheme which merges an extrapolation nowcast with downscaled NWP. </w:t>
          </w:r>
          <w:r>
            <w:rPr>
              <w:rFonts w:eastAsia="Times New Roman"/>
              <w:i/>
              <w:iCs/>
            </w:rPr>
            <w:t>Quarterly Journal of the Royal Meteorological Society</w:t>
          </w:r>
          <w:r>
            <w:rPr>
              <w:rFonts w:eastAsia="Times New Roman"/>
            </w:rPr>
            <w:t xml:space="preserve">, </w:t>
          </w:r>
          <w:r>
            <w:rPr>
              <w:rFonts w:eastAsia="Times New Roman"/>
              <w:i/>
              <w:iCs/>
            </w:rPr>
            <w:t>132</w:t>
          </w:r>
          <w:r>
            <w:rPr>
              <w:rFonts w:eastAsia="Times New Roman"/>
            </w:rPr>
            <w:t>(620), 2127–2155. https://doi.org/10.1256/QJ.04.100</w:t>
          </w:r>
        </w:p>
        <w:p w14:paraId="501033D5" w14:textId="77777777" w:rsidR="009A125B" w:rsidRDefault="009A125B">
          <w:pPr>
            <w:autoSpaceDE w:val="0"/>
            <w:autoSpaceDN w:val="0"/>
            <w:ind w:hanging="480"/>
            <w:divId w:val="1213233403"/>
            <w:rPr>
              <w:rFonts w:eastAsia="Times New Roman"/>
            </w:rPr>
          </w:pPr>
          <w:proofErr w:type="spellStart"/>
          <w:r>
            <w:rPr>
              <w:rFonts w:eastAsia="Times New Roman"/>
            </w:rPr>
            <w:t>Casati</w:t>
          </w:r>
          <w:proofErr w:type="spellEnd"/>
          <w:r>
            <w:rPr>
              <w:rFonts w:eastAsia="Times New Roman"/>
            </w:rPr>
            <w:t xml:space="preserve">, B., Wilson, L. J., Stephenson, D. B., Nurmi, P., </w:t>
          </w:r>
          <w:proofErr w:type="spellStart"/>
          <w:r>
            <w:rPr>
              <w:rFonts w:eastAsia="Times New Roman"/>
            </w:rPr>
            <w:t>Ghelli</w:t>
          </w:r>
          <w:proofErr w:type="spellEnd"/>
          <w:r>
            <w:rPr>
              <w:rFonts w:eastAsia="Times New Roman"/>
            </w:rPr>
            <w:t xml:space="preserve">, A., </w:t>
          </w:r>
          <w:proofErr w:type="spellStart"/>
          <w:r>
            <w:rPr>
              <w:rFonts w:eastAsia="Times New Roman"/>
            </w:rPr>
            <w:t>Pocernich</w:t>
          </w:r>
          <w:proofErr w:type="spellEnd"/>
          <w:r>
            <w:rPr>
              <w:rFonts w:eastAsia="Times New Roman"/>
            </w:rPr>
            <w:t xml:space="preserve">, M., </w:t>
          </w:r>
          <w:proofErr w:type="spellStart"/>
          <w:r>
            <w:rPr>
              <w:rFonts w:eastAsia="Times New Roman"/>
            </w:rPr>
            <w:t>Damrath</w:t>
          </w:r>
          <w:proofErr w:type="spellEnd"/>
          <w:r>
            <w:rPr>
              <w:rFonts w:eastAsia="Times New Roman"/>
            </w:rPr>
            <w:t xml:space="preserve">, U., Ebert, E. E., Brown, B. G., &amp; Mason, S. (2008). Forecast verification: Current status and future directions. </w:t>
          </w:r>
          <w:r>
            <w:rPr>
              <w:rFonts w:eastAsia="Times New Roman"/>
              <w:i/>
              <w:iCs/>
            </w:rPr>
            <w:t>Meteorological Applications</w:t>
          </w:r>
          <w:r>
            <w:rPr>
              <w:rFonts w:eastAsia="Times New Roman"/>
            </w:rPr>
            <w:t xml:space="preserve">, </w:t>
          </w:r>
          <w:r>
            <w:rPr>
              <w:rFonts w:eastAsia="Times New Roman"/>
              <w:i/>
              <w:iCs/>
            </w:rPr>
            <w:t>15</w:t>
          </w:r>
          <w:r>
            <w:rPr>
              <w:rFonts w:eastAsia="Times New Roman"/>
            </w:rPr>
            <w:t>(1), 3–18. https://doi.org/10.1002/met.52</w:t>
          </w:r>
        </w:p>
        <w:p w14:paraId="18A163D3" w14:textId="77777777" w:rsidR="009A125B" w:rsidRDefault="009A125B">
          <w:pPr>
            <w:autoSpaceDE w:val="0"/>
            <w:autoSpaceDN w:val="0"/>
            <w:ind w:hanging="480"/>
            <w:divId w:val="1817911984"/>
            <w:rPr>
              <w:rFonts w:eastAsia="Times New Roman"/>
            </w:rPr>
          </w:pPr>
          <w:r>
            <w:rPr>
              <w:rFonts w:eastAsia="Times New Roman"/>
            </w:rPr>
            <w:t>Haiden, T., Janousek, M., Vitart, F., Ben-</w:t>
          </w:r>
          <w:proofErr w:type="spellStart"/>
          <w:r>
            <w:rPr>
              <w:rFonts w:eastAsia="Times New Roman"/>
            </w:rPr>
            <w:t>Bouallegue</w:t>
          </w:r>
          <w:proofErr w:type="spellEnd"/>
          <w:r>
            <w:rPr>
              <w:rFonts w:eastAsia="Times New Roman"/>
            </w:rPr>
            <w:t xml:space="preserve">, Z., &amp; Prates, F. (2023). Evaluation of ECMWF forecasts, including the 2023 upgrade. </w:t>
          </w:r>
          <w:r>
            <w:rPr>
              <w:rFonts w:eastAsia="Times New Roman"/>
              <w:i/>
              <w:iCs/>
            </w:rPr>
            <w:t>ECMWF Technical Memoranda</w:t>
          </w:r>
          <w:r>
            <w:rPr>
              <w:rFonts w:eastAsia="Times New Roman"/>
            </w:rPr>
            <w:t xml:space="preserve">, </w:t>
          </w:r>
          <w:r>
            <w:rPr>
              <w:rFonts w:eastAsia="Times New Roman"/>
              <w:i/>
              <w:iCs/>
            </w:rPr>
            <w:t>911</w:t>
          </w:r>
          <w:r>
            <w:rPr>
              <w:rFonts w:eastAsia="Times New Roman"/>
            </w:rPr>
            <w:t>, 1–60.</w:t>
          </w:r>
        </w:p>
        <w:p w14:paraId="027F4948" w14:textId="77777777" w:rsidR="009A125B" w:rsidRDefault="009A125B">
          <w:pPr>
            <w:autoSpaceDE w:val="0"/>
            <w:autoSpaceDN w:val="0"/>
            <w:ind w:hanging="480"/>
            <w:divId w:val="1246915436"/>
            <w:rPr>
              <w:rFonts w:eastAsia="Times New Roman"/>
            </w:rPr>
          </w:pPr>
          <w:r>
            <w:rPr>
              <w:rFonts w:eastAsia="Times New Roman"/>
            </w:rPr>
            <w:t xml:space="preserve">Harvey, L. O., Hammond, K. R., Lusk, C. M., &amp; </w:t>
          </w:r>
          <w:proofErr w:type="spellStart"/>
          <w:r>
            <w:rPr>
              <w:rFonts w:eastAsia="Times New Roman"/>
            </w:rPr>
            <w:t>Mross</w:t>
          </w:r>
          <w:proofErr w:type="spellEnd"/>
          <w:r>
            <w:rPr>
              <w:rFonts w:eastAsia="Times New Roman"/>
            </w:rPr>
            <w:t xml:space="preserve">, E. F. (1992). The Application of Signal Detection Theory to Weather Forecasting </w:t>
          </w:r>
          <w:proofErr w:type="spellStart"/>
          <w:r>
            <w:rPr>
              <w:rFonts w:eastAsia="Times New Roman"/>
            </w:rPr>
            <w:t>Behavior</w:t>
          </w:r>
          <w:proofErr w:type="spellEnd"/>
          <w:r>
            <w:rPr>
              <w:rFonts w:eastAsia="Times New Roman"/>
            </w:rPr>
            <w:t xml:space="preserve">. </w:t>
          </w:r>
          <w:r>
            <w:rPr>
              <w:rFonts w:eastAsia="Times New Roman"/>
              <w:i/>
              <w:iCs/>
            </w:rPr>
            <w:t>Monthly Weather Review</w:t>
          </w:r>
          <w:r>
            <w:rPr>
              <w:rFonts w:eastAsia="Times New Roman"/>
            </w:rPr>
            <w:t xml:space="preserve">, </w:t>
          </w:r>
          <w:r>
            <w:rPr>
              <w:rFonts w:eastAsia="Times New Roman"/>
              <w:i/>
              <w:iCs/>
            </w:rPr>
            <w:t>120</w:t>
          </w:r>
          <w:r>
            <w:rPr>
              <w:rFonts w:eastAsia="Times New Roman"/>
            </w:rPr>
            <w:t>(5), 863–883. https://doi.org/10.1175/1520-0493(1992)120</w:t>
          </w:r>
        </w:p>
        <w:p w14:paraId="682B0866" w14:textId="77777777" w:rsidR="009A125B" w:rsidRDefault="009A125B">
          <w:pPr>
            <w:autoSpaceDE w:val="0"/>
            <w:autoSpaceDN w:val="0"/>
            <w:ind w:hanging="480"/>
            <w:divId w:val="1117485969"/>
            <w:rPr>
              <w:rFonts w:eastAsia="Times New Roman"/>
            </w:rPr>
          </w:pPr>
          <w:r>
            <w:rPr>
              <w:rFonts w:eastAsia="Times New Roman"/>
            </w:rPr>
            <w:t xml:space="preserve">Jolliffe, I. T., &amp; Stephenson, D. B. (2011). Forecast Verification: A Practitioner’s Guide in Atmospheric Science. In </w:t>
          </w:r>
          <w:r>
            <w:rPr>
              <w:rFonts w:eastAsia="Times New Roman"/>
              <w:i/>
              <w:iCs/>
            </w:rPr>
            <w:t>Forecast Verification</w:t>
          </w:r>
          <w:r>
            <w:rPr>
              <w:rFonts w:eastAsia="Times New Roman"/>
            </w:rPr>
            <w:t xml:space="preserve"> (2nd </w:t>
          </w:r>
          <w:proofErr w:type="spellStart"/>
          <w:r>
            <w:rPr>
              <w:rFonts w:eastAsia="Times New Roman"/>
            </w:rPr>
            <w:t>Editio</w:t>
          </w:r>
          <w:proofErr w:type="spellEnd"/>
          <w:r>
            <w:rPr>
              <w:rFonts w:eastAsia="Times New Roman"/>
            </w:rPr>
            <w:t>). John Wiley &amp; Sons, Ltd. https://doi.org/10.1002/9781119960003</w:t>
          </w:r>
        </w:p>
        <w:p w14:paraId="55EE2891" w14:textId="7D6149D9" w:rsidR="009A125B" w:rsidRDefault="009A125B">
          <w:pPr>
            <w:autoSpaceDE w:val="0"/>
            <w:autoSpaceDN w:val="0"/>
            <w:ind w:hanging="480"/>
            <w:divId w:val="383412482"/>
            <w:rPr>
              <w:rFonts w:eastAsia="Times New Roman"/>
            </w:rPr>
          </w:pPr>
          <w:r>
            <w:rPr>
              <w:rFonts w:eastAsia="Times New Roman"/>
            </w:rPr>
            <w:t xml:space="preserve">Wilks, D. S. (2019). Statistical Methods in </w:t>
          </w:r>
          <w:r w:rsidR="008A5FE4">
            <w:rPr>
              <w:rFonts w:eastAsia="Times New Roman"/>
            </w:rPr>
            <w:t>Atmospheric</w:t>
          </w:r>
          <w:r>
            <w:rPr>
              <w:rFonts w:eastAsia="Times New Roman"/>
            </w:rPr>
            <w:t xml:space="preserve"> Sciences. In </w:t>
          </w:r>
          <w:r>
            <w:rPr>
              <w:rFonts w:eastAsia="Times New Roman"/>
              <w:i/>
              <w:iCs/>
            </w:rPr>
            <w:t>Statistical Methods in the Atmospheric Sciences</w:t>
          </w:r>
          <w:r>
            <w:rPr>
              <w:rFonts w:eastAsia="Times New Roman"/>
            </w:rPr>
            <w:t xml:space="preserve"> (Fourth Edi). Elsevier Inc. https://doi.org/https://doi.org/10.1016/C2017-0-03921-6</w:t>
          </w:r>
        </w:p>
        <w:p w14:paraId="6AAF5269" w14:textId="2C9728A8" w:rsidR="0077374F" w:rsidRPr="0077374F" w:rsidRDefault="009A125B" w:rsidP="0077374F">
          <w:pPr>
            <w:ind w:firstLine="0"/>
            <w:rPr>
              <w:lang w:val="en-US"/>
            </w:rPr>
          </w:pPr>
          <w:r>
            <w:rPr>
              <w:rFonts w:eastAsia="Times New Roman"/>
            </w:rPr>
            <w:t> </w:t>
          </w:r>
        </w:p>
      </w:sdtContent>
    </w:sdt>
    <w:p w14:paraId="28316E84" w14:textId="77777777" w:rsidR="0077374F" w:rsidRPr="0077374F" w:rsidRDefault="0077374F" w:rsidP="0077374F">
      <w:pPr>
        <w:rPr>
          <w:lang w:val="en-US"/>
        </w:rPr>
      </w:pPr>
    </w:p>
    <w:p w14:paraId="27326088" w14:textId="45A14A62" w:rsidR="006C3141" w:rsidRDefault="006C3141" w:rsidP="006C3141">
      <w:pPr>
        <w:rPr>
          <w:lang w:val="en-US"/>
        </w:rPr>
      </w:pPr>
    </w:p>
    <w:p w14:paraId="57AF6333" w14:textId="77777777" w:rsidR="006C3141" w:rsidRPr="006C3141" w:rsidRDefault="006C3141" w:rsidP="006C3141">
      <w:pPr>
        <w:rPr>
          <w:lang w:val="en-US"/>
        </w:rPr>
      </w:pPr>
    </w:p>
    <w:sectPr w:rsidR="006C3141" w:rsidRPr="006C31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90FCE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13121021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3141"/>
    <w:rsid w:val="00001D56"/>
    <w:rsid w:val="00010D00"/>
    <w:rsid w:val="00014BC6"/>
    <w:rsid w:val="00021074"/>
    <w:rsid w:val="0004079F"/>
    <w:rsid w:val="00052F03"/>
    <w:rsid w:val="000615B8"/>
    <w:rsid w:val="00066803"/>
    <w:rsid w:val="0007310B"/>
    <w:rsid w:val="000748DA"/>
    <w:rsid w:val="00081139"/>
    <w:rsid w:val="0008301C"/>
    <w:rsid w:val="00086505"/>
    <w:rsid w:val="00086BAB"/>
    <w:rsid w:val="00092F20"/>
    <w:rsid w:val="00094922"/>
    <w:rsid w:val="00095BDE"/>
    <w:rsid w:val="000A4C69"/>
    <w:rsid w:val="000C5C35"/>
    <w:rsid w:val="000D42C9"/>
    <w:rsid w:val="000D6EC1"/>
    <w:rsid w:val="000E0CF9"/>
    <w:rsid w:val="000F102E"/>
    <w:rsid w:val="000F28DA"/>
    <w:rsid w:val="00103800"/>
    <w:rsid w:val="00112F1D"/>
    <w:rsid w:val="00115E07"/>
    <w:rsid w:val="001207F7"/>
    <w:rsid w:val="00124183"/>
    <w:rsid w:val="0012732C"/>
    <w:rsid w:val="00134191"/>
    <w:rsid w:val="0013721D"/>
    <w:rsid w:val="00146CF4"/>
    <w:rsid w:val="00151365"/>
    <w:rsid w:val="00155154"/>
    <w:rsid w:val="00155BF6"/>
    <w:rsid w:val="00160A60"/>
    <w:rsid w:val="001615B6"/>
    <w:rsid w:val="00164644"/>
    <w:rsid w:val="00165AC2"/>
    <w:rsid w:val="00172752"/>
    <w:rsid w:val="00172E7E"/>
    <w:rsid w:val="001817DB"/>
    <w:rsid w:val="00185E03"/>
    <w:rsid w:val="00192AB0"/>
    <w:rsid w:val="00194C34"/>
    <w:rsid w:val="001961D8"/>
    <w:rsid w:val="001A1F9C"/>
    <w:rsid w:val="001B5CA9"/>
    <w:rsid w:val="001C4335"/>
    <w:rsid w:val="001C4B12"/>
    <w:rsid w:val="001D3E5D"/>
    <w:rsid w:val="001D49B3"/>
    <w:rsid w:val="001F061A"/>
    <w:rsid w:val="001F485C"/>
    <w:rsid w:val="00206990"/>
    <w:rsid w:val="00207F64"/>
    <w:rsid w:val="00217ADB"/>
    <w:rsid w:val="002207CB"/>
    <w:rsid w:val="002265A3"/>
    <w:rsid w:val="00235BE3"/>
    <w:rsid w:val="00247801"/>
    <w:rsid w:val="00256B81"/>
    <w:rsid w:val="002748FB"/>
    <w:rsid w:val="00283433"/>
    <w:rsid w:val="0028779A"/>
    <w:rsid w:val="002A013F"/>
    <w:rsid w:val="002A4134"/>
    <w:rsid w:val="002A6725"/>
    <w:rsid w:val="002B2ED6"/>
    <w:rsid w:val="002B7F83"/>
    <w:rsid w:val="002D160D"/>
    <w:rsid w:val="002D30F1"/>
    <w:rsid w:val="002D3AB9"/>
    <w:rsid w:val="002E6CA7"/>
    <w:rsid w:val="002E7722"/>
    <w:rsid w:val="002F3468"/>
    <w:rsid w:val="002F4D5C"/>
    <w:rsid w:val="002F50E5"/>
    <w:rsid w:val="002F71DD"/>
    <w:rsid w:val="003161F3"/>
    <w:rsid w:val="00316422"/>
    <w:rsid w:val="00331AC5"/>
    <w:rsid w:val="003378CD"/>
    <w:rsid w:val="003608CC"/>
    <w:rsid w:val="00365BA6"/>
    <w:rsid w:val="00380E06"/>
    <w:rsid w:val="00394C7E"/>
    <w:rsid w:val="0039629B"/>
    <w:rsid w:val="003A33B1"/>
    <w:rsid w:val="003A4D1A"/>
    <w:rsid w:val="003B4BAF"/>
    <w:rsid w:val="003C66C5"/>
    <w:rsid w:val="003D73E9"/>
    <w:rsid w:val="00403383"/>
    <w:rsid w:val="00417BAB"/>
    <w:rsid w:val="00424755"/>
    <w:rsid w:val="00425DD1"/>
    <w:rsid w:val="00431C09"/>
    <w:rsid w:val="0043425D"/>
    <w:rsid w:val="0044407D"/>
    <w:rsid w:val="00450502"/>
    <w:rsid w:val="004514BE"/>
    <w:rsid w:val="00461133"/>
    <w:rsid w:val="00466219"/>
    <w:rsid w:val="00473D2F"/>
    <w:rsid w:val="00484A98"/>
    <w:rsid w:val="00485ECB"/>
    <w:rsid w:val="00486341"/>
    <w:rsid w:val="00491145"/>
    <w:rsid w:val="00492A55"/>
    <w:rsid w:val="00493AC1"/>
    <w:rsid w:val="004A50F6"/>
    <w:rsid w:val="004B31E7"/>
    <w:rsid w:val="004D04A1"/>
    <w:rsid w:val="004D0C29"/>
    <w:rsid w:val="004D56A7"/>
    <w:rsid w:val="004E72C1"/>
    <w:rsid w:val="004E78DA"/>
    <w:rsid w:val="004F0805"/>
    <w:rsid w:val="004F255D"/>
    <w:rsid w:val="004F53A2"/>
    <w:rsid w:val="004F5BAE"/>
    <w:rsid w:val="00517843"/>
    <w:rsid w:val="0052145A"/>
    <w:rsid w:val="005247A0"/>
    <w:rsid w:val="0053085B"/>
    <w:rsid w:val="00532A79"/>
    <w:rsid w:val="00533907"/>
    <w:rsid w:val="005405E9"/>
    <w:rsid w:val="00563BF6"/>
    <w:rsid w:val="005665A5"/>
    <w:rsid w:val="00567FAF"/>
    <w:rsid w:val="005836D4"/>
    <w:rsid w:val="00584270"/>
    <w:rsid w:val="005922F3"/>
    <w:rsid w:val="005A58D1"/>
    <w:rsid w:val="005B78D9"/>
    <w:rsid w:val="005C047B"/>
    <w:rsid w:val="005C3727"/>
    <w:rsid w:val="005D5F8A"/>
    <w:rsid w:val="005E4709"/>
    <w:rsid w:val="005E71D4"/>
    <w:rsid w:val="005E7E7F"/>
    <w:rsid w:val="005F02B5"/>
    <w:rsid w:val="0061461B"/>
    <w:rsid w:val="00614C3E"/>
    <w:rsid w:val="00620E8D"/>
    <w:rsid w:val="00622DDC"/>
    <w:rsid w:val="00625A36"/>
    <w:rsid w:val="00626222"/>
    <w:rsid w:val="006265B3"/>
    <w:rsid w:val="00634BB2"/>
    <w:rsid w:val="0063579A"/>
    <w:rsid w:val="00661A08"/>
    <w:rsid w:val="00676337"/>
    <w:rsid w:val="00686356"/>
    <w:rsid w:val="006921DF"/>
    <w:rsid w:val="00694139"/>
    <w:rsid w:val="006A3525"/>
    <w:rsid w:val="006A5D1D"/>
    <w:rsid w:val="006C3141"/>
    <w:rsid w:val="006C3555"/>
    <w:rsid w:val="006C5339"/>
    <w:rsid w:val="006D78B8"/>
    <w:rsid w:val="006E345F"/>
    <w:rsid w:val="007016F1"/>
    <w:rsid w:val="007048EE"/>
    <w:rsid w:val="00720D11"/>
    <w:rsid w:val="00731C0B"/>
    <w:rsid w:val="007450BB"/>
    <w:rsid w:val="0075254A"/>
    <w:rsid w:val="0076011E"/>
    <w:rsid w:val="00760ACF"/>
    <w:rsid w:val="007627D3"/>
    <w:rsid w:val="00765E8D"/>
    <w:rsid w:val="00766D18"/>
    <w:rsid w:val="0077374F"/>
    <w:rsid w:val="00775897"/>
    <w:rsid w:val="00787C4A"/>
    <w:rsid w:val="00794DCD"/>
    <w:rsid w:val="0079701F"/>
    <w:rsid w:val="007A08FB"/>
    <w:rsid w:val="007A65BD"/>
    <w:rsid w:val="007C5663"/>
    <w:rsid w:val="007D34E4"/>
    <w:rsid w:val="007E37E5"/>
    <w:rsid w:val="007E782A"/>
    <w:rsid w:val="0080366A"/>
    <w:rsid w:val="00812290"/>
    <w:rsid w:val="00821F54"/>
    <w:rsid w:val="00825394"/>
    <w:rsid w:val="00827931"/>
    <w:rsid w:val="00831F9C"/>
    <w:rsid w:val="00846E4C"/>
    <w:rsid w:val="00847165"/>
    <w:rsid w:val="00865D4A"/>
    <w:rsid w:val="00870F04"/>
    <w:rsid w:val="008723EC"/>
    <w:rsid w:val="00875065"/>
    <w:rsid w:val="00880D82"/>
    <w:rsid w:val="00882605"/>
    <w:rsid w:val="008924C6"/>
    <w:rsid w:val="008A5FE4"/>
    <w:rsid w:val="008A78DD"/>
    <w:rsid w:val="008B438D"/>
    <w:rsid w:val="008C4123"/>
    <w:rsid w:val="008C5284"/>
    <w:rsid w:val="008C567C"/>
    <w:rsid w:val="008E158A"/>
    <w:rsid w:val="008E3392"/>
    <w:rsid w:val="008F3105"/>
    <w:rsid w:val="00915D1C"/>
    <w:rsid w:val="0092170B"/>
    <w:rsid w:val="009434A5"/>
    <w:rsid w:val="009556F9"/>
    <w:rsid w:val="00960004"/>
    <w:rsid w:val="0096454B"/>
    <w:rsid w:val="009661F2"/>
    <w:rsid w:val="0097600B"/>
    <w:rsid w:val="00977131"/>
    <w:rsid w:val="009832C0"/>
    <w:rsid w:val="00984922"/>
    <w:rsid w:val="009A125B"/>
    <w:rsid w:val="009B0FA3"/>
    <w:rsid w:val="009B2CD1"/>
    <w:rsid w:val="009C0065"/>
    <w:rsid w:val="009D244C"/>
    <w:rsid w:val="009F3D9D"/>
    <w:rsid w:val="00A013E2"/>
    <w:rsid w:val="00A02948"/>
    <w:rsid w:val="00A05535"/>
    <w:rsid w:val="00A31318"/>
    <w:rsid w:val="00A57517"/>
    <w:rsid w:val="00A60A63"/>
    <w:rsid w:val="00A61600"/>
    <w:rsid w:val="00A7516D"/>
    <w:rsid w:val="00A752C0"/>
    <w:rsid w:val="00A851AA"/>
    <w:rsid w:val="00AA6923"/>
    <w:rsid w:val="00AC3574"/>
    <w:rsid w:val="00AD621A"/>
    <w:rsid w:val="00AE13CE"/>
    <w:rsid w:val="00B10A11"/>
    <w:rsid w:val="00B15940"/>
    <w:rsid w:val="00B34112"/>
    <w:rsid w:val="00B45F9A"/>
    <w:rsid w:val="00B50E89"/>
    <w:rsid w:val="00B56503"/>
    <w:rsid w:val="00B576D1"/>
    <w:rsid w:val="00B57964"/>
    <w:rsid w:val="00B75817"/>
    <w:rsid w:val="00B76AB1"/>
    <w:rsid w:val="00B77BD7"/>
    <w:rsid w:val="00B81DB1"/>
    <w:rsid w:val="00B86534"/>
    <w:rsid w:val="00B9600F"/>
    <w:rsid w:val="00B972ED"/>
    <w:rsid w:val="00BA23C1"/>
    <w:rsid w:val="00BA67E9"/>
    <w:rsid w:val="00BB681C"/>
    <w:rsid w:val="00BD26F6"/>
    <w:rsid w:val="00BD323F"/>
    <w:rsid w:val="00BD5572"/>
    <w:rsid w:val="00BD67BA"/>
    <w:rsid w:val="00BE2B68"/>
    <w:rsid w:val="00BF300B"/>
    <w:rsid w:val="00C12B1C"/>
    <w:rsid w:val="00C152BB"/>
    <w:rsid w:val="00C23452"/>
    <w:rsid w:val="00C2766B"/>
    <w:rsid w:val="00C4078D"/>
    <w:rsid w:val="00C51FAB"/>
    <w:rsid w:val="00C559A0"/>
    <w:rsid w:val="00C55C21"/>
    <w:rsid w:val="00C70625"/>
    <w:rsid w:val="00C816FB"/>
    <w:rsid w:val="00C93A26"/>
    <w:rsid w:val="00C94482"/>
    <w:rsid w:val="00CC2F10"/>
    <w:rsid w:val="00CC451D"/>
    <w:rsid w:val="00CD027F"/>
    <w:rsid w:val="00CD42D5"/>
    <w:rsid w:val="00CD47FF"/>
    <w:rsid w:val="00CE0B99"/>
    <w:rsid w:val="00CE6D2F"/>
    <w:rsid w:val="00D0420C"/>
    <w:rsid w:val="00D05675"/>
    <w:rsid w:val="00D10A8B"/>
    <w:rsid w:val="00D116A4"/>
    <w:rsid w:val="00D221FA"/>
    <w:rsid w:val="00D2263D"/>
    <w:rsid w:val="00D260CF"/>
    <w:rsid w:val="00D261A5"/>
    <w:rsid w:val="00D42418"/>
    <w:rsid w:val="00D4449E"/>
    <w:rsid w:val="00D73762"/>
    <w:rsid w:val="00D93FA3"/>
    <w:rsid w:val="00D94860"/>
    <w:rsid w:val="00DA18E3"/>
    <w:rsid w:val="00DA20FA"/>
    <w:rsid w:val="00DA3F3A"/>
    <w:rsid w:val="00DD0A65"/>
    <w:rsid w:val="00DF2CB5"/>
    <w:rsid w:val="00DF6DEB"/>
    <w:rsid w:val="00E05397"/>
    <w:rsid w:val="00E14B93"/>
    <w:rsid w:val="00E20678"/>
    <w:rsid w:val="00E313C2"/>
    <w:rsid w:val="00E33696"/>
    <w:rsid w:val="00E37BC7"/>
    <w:rsid w:val="00E57687"/>
    <w:rsid w:val="00E62963"/>
    <w:rsid w:val="00E642B1"/>
    <w:rsid w:val="00E91703"/>
    <w:rsid w:val="00EA42DE"/>
    <w:rsid w:val="00EA4678"/>
    <w:rsid w:val="00EA4ED7"/>
    <w:rsid w:val="00EB7CD8"/>
    <w:rsid w:val="00EC0F16"/>
    <w:rsid w:val="00EC2514"/>
    <w:rsid w:val="00ED34D7"/>
    <w:rsid w:val="00EE0AF3"/>
    <w:rsid w:val="00EE4885"/>
    <w:rsid w:val="00EE5D58"/>
    <w:rsid w:val="00EE64D0"/>
    <w:rsid w:val="00EF1502"/>
    <w:rsid w:val="00F12B6C"/>
    <w:rsid w:val="00F17AE0"/>
    <w:rsid w:val="00F37FA2"/>
    <w:rsid w:val="00F410D6"/>
    <w:rsid w:val="00F45275"/>
    <w:rsid w:val="00F477F2"/>
    <w:rsid w:val="00F63616"/>
    <w:rsid w:val="00F64D9C"/>
    <w:rsid w:val="00F85382"/>
    <w:rsid w:val="00FA78FE"/>
    <w:rsid w:val="00FB063B"/>
    <w:rsid w:val="00FB509A"/>
    <w:rsid w:val="00FC0FBF"/>
    <w:rsid w:val="00FD6B6C"/>
    <w:rsid w:val="00FF3C89"/>
    <w:rsid w:val="00FF6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5D3F487"/>
  <w15:chartTrackingRefBased/>
  <w15:docId w15:val="{8AFD72C2-61E4-40A3-ABC6-E52CB442CC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803"/>
    <w:pPr>
      <w:spacing w:after="240" w:line="240" w:lineRule="auto"/>
      <w:ind w:firstLine="680"/>
      <w:jc w:val="both"/>
    </w:pPr>
    <w:rPr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C3141"/>
    <w:pPr>
      <w:keepNext/>
      <w:keepLines/>
      <w:numPr>
        <w:numId w:val="1"/>
      </w:numPr>
      <w:spacing w:before="240"/>
      <w:outlineLvl w:val="0"/>
    </w:pPr>
    <w:rPr>
      <w:rFonts w:eastAsiaTheme="majorEastAsia" w:cstheme="majorBidi"/>
      <w:b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3141"/>
    <w:pPr>
      <w:keepNext/>
      <w:keepLines/>
      <w:numPr>
        <w:ilvl w:val="1"/>
        <w:numId w:val="1"/>
      </w:numPr>
      <w:spacing w:before="120" w:after="120"/>
      <w:outlineLvl w:val="1"/>
    </w:pPr>
    <w:rPr>
      <w:rFonts w:eastAsiaTheme="majorEastAsia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3141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3141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3141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3141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3141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3141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3141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3141"/>
    <w:rPr>
      <w:rFonts w:eastAsiaTheme="majorEastAsia" w:cstheme="majorBidi"/>
      <w:b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C3141"/>
    <w:rPr>
      <w:rFonts w:eastAsiaTheme="majorEastAsia" w:cstheme="majorBidi"/>
      <w:b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31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3141"/>
    <w:rPr>
      <w:rFonts w:asciiTheme="majorHAnsi" w:eastAsiaTheme="majorEastAsia" w:hAnsiTheme="majorHAnsi" w:cstheme="majorBidi"/>
      <w:i/>
      <w:iCs/>
      <w:color w:val="2F5496" w:themeColor="accent1" w:themeShade="BF"/>
      <w:sz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3141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3141"/>
    <w:rPr>
      <w:rFonts w:asciiTheme="majorHAnsi" w:eastAsiaTheme="majorEastAsia" w:hAnsiTheme="majorHAnsi" w:cstheme="majorBidi"/>
      <w:color w:val="1F3763" w:themeColor="accent1" w:themeShade="7F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3141"/>
    <w:rPr>
      <w:rFonts w:asciiTheme="majorHAnsi" w:eastAsiaTheme="majorEastAsia" w:hAnsiTheme="majorHAnsi" w:cstheme="majorBidi"/>
      <w:i/>
      <w:iCs/>
      <w:color w:val="1F3763" w:themeColor="accent1" w:themeShade="7F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314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314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533907"/>
    <w:pPr>
      <w:ind w:firstLine="0"/>
    </w:pPr>
    <w:rPr>
      <w:iCs/>
      <w:szCs w:val="18"/>
    </w:rPr>
  </w:style>
  <w:style w:type="character" w:styleId="PlaceholderText">
    <w:name w:val="Placeholder Text"/>
    <w:basedOn w:val="DefaultParagraphFont"/>
    <w:uiPriority w:val="99"/>
    <w:semiHidden/>
    <w:rsid w:val="006921D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3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506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0933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29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93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7612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9013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6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095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1667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334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19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9154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859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4124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0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1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1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3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6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2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5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2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8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4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992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637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875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6610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284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478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481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22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95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067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781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041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935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77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55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5467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0088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77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0004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173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8556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0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4EA06D-2BCF-4FE5-B02C-C4D4B9FED7B0}"/>
      </w:docPartPr>
      <w:docPartBody>
        <w:p w:rsidR="00E06482" w:rsidRDefault="00E06482">
          <w:r w:rsidRPr="004E6587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92D6F10DBB74EE6BE4A22761CF5CB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93A44C-F704-4881-A0AC-FE1B4C4494FE}"/>
      </w:docPartPr>
      <w:docPartBody>
        <w:p w:rsidR="00E06482" w:rsidRDefault="00E06482" w:rsidP="00E06482">
          <w:pPr>
            <w:pStyle w:val="292D6F10DBB74EE6BE4A22761CF5CB54"/>
          </w:pPr>
          <w:r w:rsidRPr="004E6587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9CF59B393054B208DD18B0CA29638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4D0C4C-221F-4C08-880D-C750FEBDBA20}"/>
      </w:docPartPr>
      <w:docPartBody>
        <w:p w:rsidR="00E06482" w:rsidRDefault="00E06482" w:rsidP="00E06482">
          <w:pPr>
            <w:pStyle w:val="09CF59B393054B208DD18B0CA29638D9"/>
          </w:pPr>
          <w:r w:rsidRPr="004E6587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482"/>
    <w:rsid w:val="00E06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GB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6482"/>
    <w:rPr>
      <w:color w:val="808080"/>
    </w:rPr>
  </w:style>
  <w:style w:type="paragraph" w:customStyle="1" w:styleId="292D6F10DBB74EE6BE4A22761CF5CB54">
    <w:name w:val="292D6F10DBB74EE6BE4A22761CF5CB54"/>
    <w:rsid w:val="00E06482"/>
  </w:style>
  <w:style w:type="paragraph" w:customStyle="1" w:styleId="09CF59B393054B208DD18B0CA29638D9">
    <w:name w:val="09CF59B393054B208DD18B0CA29638D9"/>
    <w:rsid w:val="00E0648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74BB822-F5F0-47C7-9340-0A7A84DA628F}">
  <we:reference id="wa104382081" version="1.55.1.0" store="en-GB" storeType="OMEX"/>
  <we:alternateReferences>
    <we:reference id="wa104382081" version="1.55.1.0" store="en-GB" storeType="OMEX"/>
  </we:alternateReferences>
  <we:properties>
    <we:property name="MENDELEY_CITATIONS" value="[{&quot;citationID&quot;:&quot;MENDELEY_CITATION_3c517c9c-7c7f-457f-8ec1-9dbf522751bb&quot;,&quot;properties&quot;:{&quot;noteIndex&quot;:0},&quot;isEdited&quot;:false,&quot;manualOverride&quot;:{&quot;isManuallyOverridden&quot;:false,&quot;citeprocText&quot;:&quot;(Wilks, 2019)&quot;,&quot;manualOverrideText&quot;:&quot;&quot;},&quot;citationTag&quot;:&quot;MENDELEY_CITATION_v3_eyJjaXRhdGlvbklEIjoiTUVOREVMRVlfQ0lUQVRJT05fM2M1MTdjOWMtN2M3Zi00NTdmLThlYzEtOWRiZjUyMjc1MWJiIiwicHJvcGVydGllcyI6eyJub3RlSW5kZXgiOjB9LCJpc0VkaXRlZCI6ZmFsc2UsIm1hbnVhbE92ZXJyaWRlIjp7ImlzTWFudWFsbHlPdmVycmlkZGVuIjpmYWxzZSwiY2l0ZXByb2NUZXh0IjoiKFdpbGtzLCAyMDE5KSIsIm1hbnVhbE92ZXJyaWRlVGV4dCI6IiJ9LCJjaXRhdGlvbkl0ZW1zIjpbeyJpZCI6IjE4NDk0NGI1LWIyMmItM2U1MC05NzNjLTc1ZTI4OGY4YTIzNSIsIml0ZW1EYXRhIjp7InR5cGUiOiJib29rIiwiaWQiOiIxODQ5NDRiNS1iMjJiLTNlNTAtOTczYy03NWUyODhmOGEyMzUiLCJ0aXRsZSI6IlN0YXRpc3RpY2FsIE1ldGhvZHMgaW4gQXRtb3NocGVyaWMgU2NpZW5jZXMiLCJhdXRob3IiOlt7ImZhbWlseSI6IldpbGtzIiwiZ2l2ZW4iOiJEYW5pZWwgUy4iLCJwYXJzZS1uYW1lcyI6ZmFsc2UsImRyb3BwaW5nLXBhcnRpY2xlIjoiIiwibm9uLWRyb3BwaW5nLXBhcnRpY2xlIjoiIn1dLCJjb250YWluZXItdGl0bGUiOiJTdGF0aXN0aWNhbCBNZXRob2RzIGluIHRoZSBBdG1vc3BoZXJpYyBTY2llbmNlcyIsIkRPSSI6Imh0dHBzOi8vZG9pLm9yZy8xMC4xMDE2L0MyMDE3LTAtMDM5MjEtNiIsIklTQk4iOiI5NzgwMTI4MTU4MjM0IiwiaXNzdWVkIjp7ImRhdGUtcGFydHMiOltbMjAxOV1dfSwiZWRpdGlvbiI6IkZvdXJ0aCBFZGkiLCJwdWJsaXNoZXIiOiJFbHNldmllciBJbmMuIiwiY29udGFpbmVyLXRpdGxlLXNob3J0IjoiIn0sImlzVGVtcG9yYXJ5IjpmYWxzZX1dfQ==&quot;,&quot;citationItems&quot;:[{&quot;id&quot;:&quot;184944b5-b22b-3e50-973c-75e288f8a235&quot;,&quot;itemData&quot;:{&quot;type&quot;:&quot;book&quot;,&quot;id&quot;:&quot;184944b5-b22b-3e50-973c-75e288f8a235&quot;,&quot;title&quot;:&quot;Statistical Methods in Atmoshperic Sciences&quot;,&quot;author&quot;:[{&quot;family&quot;:&quot;Wilks&quot;,&quot;given&quot;:&quot;Daniel S.&quot;,&quot;parse-names&quot;:false,&quot;dropping-particle&quot;:&quot;&quot;,&quot;non-dropping-particle&quot;:&quot;&quot;}],&quot;container-title&quot;:&quot;Statistical Methods in the Atmospheric Sciences&quot;,&quot;DOI&quot;:&quot;https://doi.org/10.1016/C2017-0-03921-6&quot;,&quot;ISBN&quot;:&quot;9780128158234&quot;,&quot;issued&quot;:{&quot;date-parts&quot;:[[2019]]},&quot;edition&quot;:&quot;Fourth Edi&quot;,&quot;publisher&quot;:&quot;Elsevier Inc.&quot;,&quot;container-title-short&quot;:&quot;&quot;},&quot;isTemporary&quot;:false}]},{&quot;citationID&quot;:&quot;MENDELEY_CITATION_87bf3aca-a9b5-4ee5-b3ea-41041f8483e3&quot;,&quot;properties&quot;:{&quot;noteIndex&quot;:0},&quot;isEdited&quot;:false,&quot;manualOverride&quot;:{&quot;isManuallyOverridden&quot;:false,&quot;citeprocText&quot;:&quot;(Ben Bouallègue &amp;#38; Richardson, 2022)&quot;,&quot;manualOverrideText&quot;:&quot;&quot;},&quot;citationTag&quot;:&quot;MENDELEY_CITATION_v3_eyJjaXRhdGlvbklEIjoiTUVOREVMRVlfQ0lUQVRJT05fODdiZjNhY2EtYTliNS00ZWU1LWIzZWEtNDEwNDFmODQ4M2UzIiwicHJvcGVydGllcyI6eyJub3RlSW5kZXgiOjB9LCJpc0VkaXRlZCI6ZmFsc2UsIm1hbnVhbE92ZXJyaWRlIjp7ImlzTWFudWFsbHlPdmVycmlkZGVuIjpmYWxzZSwiY2l0ZXByb2NUZXh0IjoiKEJlbiBCb3VhbGzDqGd1ZSAmIzM4OyBSaWNoYXJkc29uLCAyMDIyKSI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&quot;,&quot;citationItems&quot;:[{&quot;id&quot;:&quot;8e294bd1-4ae9-3fc4-aaed-56c26c16e044&quot;,&quot;itemData&quot;:{&quot;type&quot;:&quot;article-journal&quot;,&quot;id&quot;:&quot;8e294bd1-4ae9-3fc4-aaed-56c26c16e044&quot;,&quot;title&quot;:&quot;On the ROC area of ensemble forecasts for rare events&quot;,&quot;author&quot;:[{&quot;family&quot;:&quot;Bouallègue&quot;,&quot;given&quot;:&quot;Zied&quot;,&quot;parse-names&quot;:false,&quot;dropping-particle&quot;:&quot;&quot;,&quot;non-dropping-particle&quot;:&quot;Ben&quot;},{&quot;family&quot;:&quot;Richardson&quot;,&quot;given&quot;:&quot;David S.&quot;,&quot;parse-names&quot;:false,&quot;dropping-particle&quot;:&quot;&quot;,&quot;non-dropping-particle&quot;:&quot;&quot;}],&quot;container-title&quot;:&quot;Weather and Forecasting&quot;,&quot;container-title-short&quot;:&quot;Weather Forecast&quot;,&quot;DOI&quot;:&quot;10.1175/waf-d-21-0195.1&quot;,&quot;issued&quot;:{&quot;date-parts&quot;:[[2022]]},&quot;page&quot;:&quot;787-796&quot;,&quot;issue&quot;:&quot;5&quot;,&quot;volume&quot;:&quot;37&quot;},&quot;isTemporary&quot;:false}]},{&quot;citationID&quot;:&quot;MENDELEY_CITATION_99a39d37-f49f-438c-9352-85c0adeaec72&quot;,&quot;properties&quot;:{&quot;noteIndex&quot;:0},&quot;isEdited&quot;:false,&quot;manualOverride&quot;:{&quot;isManuallyOverridden&quot;:false,&quot;citeprocText&quot;:&quot;(Haiden et al., 2023)&quot;,&quot;manualOverrideText&quot;:&quot;&quot;},&quot;citationTag&quot;:&quot;MENDELEY_CITATION_v3_eyJjaXRhdGlvbklEIjoiTUVOREVMRVlfQ0lUQVRJT05fOTlhMzlkMzctZjQ5Zi00MzhjLTkzNTItODVjMGFkZWFlYzcyIiwicHJvcGVydGllcyI6eyJub3RlSW5kZXgiOjB9LCJpc0VkaXRlZCI6ZmFsc2UsIm1hbnVhbE92ZXJyaWRlIjp7ImlzTWFudWFsbHlPdmVycmlkZGVuIjpmYWxzZSwiY2l0ZXByb2NUZXh0IjoiKEhhaWRlbiBldCBhbC4sIDIwMjMpIiwibWFudWFsT3ZlcnJpZGVUZXh0IjoiIn0sImNpdGF0aW9uSXRlbXMiOlt7ImlkIjoiZjc0YjZlMWUtMGJkNi0zMjBjLTlmNmMtOGQwMzU4MWZlYmNiIiwiaXRlbURhdGEiOnsidHlwZSI6ImFydGljbGUtam91cm5hbCIsImlkIjoiZjc0YjZlMWUtMGJkNi0zMjBjLTlmNmMtOGQwMzU4MWZlYmNiIiwidGl0bGUiOiJFdmFsdWF0aW9uIG9mIEVDTVdGIGZvcmVjYXN0cywgaW5jbHVkaW5nIHRoZSAyMDIzIHVwZ3JhZGUiLCJhdXRob3IiOlt7ImZhbWlseSI6IkhhaWRlbiIsImdpdmVuIjoiVGhvbWFzIiwicGFyc2UtbmFtZXMiOmZhbHNlLCJkcm9wcGluZy1wYXJ0aWNsZSI6IiIsIm5vbi1kcm9wcGluZy1wYXJ0aWNsZSI6IiJ9LHsiZmFtaWx5IjoiSmFub3VzZWsiLCJnaXZlbiI6Ik1hcnRpbiIsInBhcnNlLW5hbWVzIjpmYWxzZSwiZHJvcHBpbmctcGFydGljbGUiOiIiLCJub24tZHJvcHBpbmctcGFydGljbGUiOiIifSx7ImZhbWlseSI6IlZpdGFydCIsImdpdmVuIjoiRnLDqWTDqXJpYyIsInBhcnNlLW5hbWVzIjpmYWxzZSwiZHJvcHBpbmctcGFydGljbGUiOiIiLCJub24tZHJvcHBpbmctcGFydGljbGUiOiIifSx7ImZhbWlseSI6IkJlbi1Cb3VhbGxlZ3VlIiwiZ2l2ZW4iOiJaaWVkIiwicGFyc2UtbmFtZXMiOmZhbHNlLCJkcm9wcGluZy1wYXJ0aWNsZSI6IiIsIm5vbi1kcm9wcGluZy1wYXJ0aWNsZSI6IiJ9LHsiZmFtaWx5IjoiUHJhdGVzIiwiZ2l2ZW4iOiJGZXJuYW5kbyIsInBhcnNlLW5hbWVzIjpmYWxzZSwiZHJvcHBpbmctcGFydGljbGUiOiIiLCJub24tZHJvcHBpbmctcGFydGljbGUiOiIifV0sImNvbnRhaW5lci10aXRsZSI6IkVDTVdGIFRlY2huaWNhbCBNZW1vcmFuZGEiLCJpc3N1ZWQiOnsiZGF0ZS1wYXJ0cyI6W1syMDIzXV19LCJwYWdlIjoiMS02MCIsInZvbHVtZSI6IjkxMSIsImNvbnRhaW5lci10aXRsZS1zaG9ydCI6IiJ9LCJpc1RlbXBvcmFyeSI6ZmFsc2V9XX0=&quot;,&quot;citationItems&quot;:[{&quot;id&quot;:&quot;f74b6e1e-0bd6-320c-9f6c-8d03581febcb&quot;,&quot;itemData&quot;:{&quot;type&quot;:&quot;article-journal&quot;,&quot;id&quot;:&quot;f74b6e1e-0bd6-320c-9f6c-8d03581febcb&quot;,&quot;title&quot;:&quot;Evaluation of ECMWF forecasts, including the 2023 upgrade&quot;,&quot;author&quot;:[{&quot;family&quot;:&quot;Haiden&quot;,&quot;given&quot;:&quot;Thomas&quot;,&quot;parse-names&quot;:false,&quot;dropping-particle&quot;:&quot;&quot;,&quot;non-dropping-particle&quot;:&quot;&quot;},{&quot;family&quot;:&quot;Janousek&quot;,&quot;given&quot;:&quot;Martin&quot;,&quot;parse-names&quot;:false,&quot;dropping-particle&quot;:&quot;&quot;,&quot;non-dropping-particle&quot;:&quot;&quot;},{&quot;family&quot;:&quot;Vitart&quot;,&quot;given&quot;:&quot;Frédéric&quot;,&quot;parse-names&quot;:false,&quot;dropping-particle&quot;:&quot;&quot;,&quot;non-dropping-particle&quot;:&quot;&quot;},{&quot;family&quot;:&quot;Ben-Bouallegue&quot;,&quot;given&quot;:&quot;Zied&quot;,&quot;parse-names&quot;:false,&quot;dropping-particle&quot;:&quot;&quot;,&quot;non-dropping-particle&quot;:&quot;&quot;},{&quot;family&quot;:&quot;Prates&quot;,&quot;given&quot;:&quot;Fernando&quot;,&quot;parse-names&quot;:false,&quot;dropping-particle&quot;:&quot;&quot;,&quot;non-dropping-particle&quot;:&quot;&quot;}],&quot;container-title&quot;:&quot;ECMWF Technical Memoranda&quot;,&quot;issued&quot;:{&quot;date-parts&quot;:[[2023]]},&quot;page&quot;:&quot;1-60&quot;,&quot;volume&quot;:&quot;911&quot;,&quot;container-title-short&quot;:&quot;&quot;},&quot;isTemporary&quot;:false}]},{&quot;citationID&quot;:&quot;MENDELEY_CITATION_6aec87c9-ded4-481b-bd2a-13c47cedf113&quot;,&quot;properties&quot;:{&quot;noteIndex&quot;:0},&quot;isEdited&quot;:false,&quot;manualOverride&quot;:{&quot;isManuallyOverridden&quot;:false,&quot;citeprocText&quot;:&quot;(Jolliffe &amp;#38; Stephenson, 2011)&quot;,&quot;manualOverrideText&quot;:&quot;&quot;},&quot;citationItems&quot;:[{&quot;id&quot;:&quot;f79a71c0-fce7-38e4-8147-9fc32890a40e&quot;,&quot;itemData&quot;:{&quot;type&quot;:&quot;book&quot;,&quot;id&quot;:&quot;f79a71c0-fce7-38e4-8147-9fc32890a40e&quot;,&quot;title&quot;:&quot;Forecast Verification: A Practitioner's Guide in Atmospheric Science&quot;,&quot;author&quot;:[{&quot;family&quot;:&quot;Jolliffe&quot;,&quot;given&quot;:&quot;Ian T.&quot;,&quot;parse-names&quot;:false,&quot;dropping-particle&quot;:&quot;&quot;,&quot;non-dropping-particle&quot;:&quot;&quot;},{&quot;family&quot;:&quot;Stephenson&quot;,&quot;given&quot;:&quot;David B.&quot;,&quot;parse-names&quot;:false,&quot;dropping-particle&quot;:&quot;&quot;,&quot;non-dropping-particle&quot;:&quot;&quot;}],&quot;container-title&quot;:&quot;Forecast Verification&quot;,&quot;DOI&quot;:&quot;10.1002/9781119960003&quot;,&quot;ISBN&quot;:&quot;9780470660713&quot;,&quot;issued&quot;:{&quot;date-parts&quot;:[[2011]]},&quot;edition&quot;:&quot;2nd Editio&quot;,&quot;publisher&quot;:&quot;John Wiley &amp; Sons, Ltd&quot;,&quot;container-title-short&quot;:&quot;&quot;},&quot;isTemporary&quot;:false}],&quot;citationTag&quot;:&quot;MENDELEY_CITATION_v3_eyJjaXRhdGlvbklEIjoiTUVOREVMRVlfQ0lUQVRJT05fNmFlYzg3YzktZGVkNC00ODFiLWJkMmEtMTNjNDdjZWRmMTEzIiwicHJvcGVydGllcyI6eyJub3RlSW5kZXgiOjB9LCJpc0VkaXRlZCI6ZmFsc2UsIm1hbnVhbE92ZXJyaWRlIjp7ImlzTWFudWFsbHlPdmVycmlkZGVuIjpmYWxzZSwiY2l0ZXByb2NUZXh0IjoiKEpvbGxpZmZlICYjMzg7IFN0ZXBoZW5zb24s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==&quot;},{&quot;citationID&quot;:&quot;MENDELEY_CITATION_2034135f-50ae-42a4-a8cb-8884e51b745b&quot;,&quot;properties&quot;:{&quot;noteIndex&quot;:0},&quot;isEdited&quot;:false,&quot;manualOverride&quot;:{&quot;isManuallyOverridden&quot;:false,&quot;citeprocText&quot;:&quot;(Jolliffe &amp;#38; Stephenson, 2011)&quot;,&quot;manualOverrideText&quot;:&quot;&quot;},&quot;citationItems&quot;:[{&quot;id&quot;:&quot;f79a71c0-fce7-38e4-8147-9fc32890a40e&quot;,&quot;itemData&quot;:{&quot;type&quot;:&quot;book&quot;,&quot;id&quot;:&quot;f79a71c0-fce7-38e4-8147-9fc32890a40e&quot;,&quot;title&quot;:&quot;Forecast Verification: A Practitioner's Guide in Atmospheric Science&quot;,&quot;author&quot;:[{&quot;family&quot;:&quot;Jolliffe&quot;,&quot;given&quot;:&quot;Ian T.&quot;,&quot;parse-names&quot;:false,&quot;dropping-particle&quot;:&quot;&quot;,&quot;non-dropping-particle&quot;:&quot;&quot;},{&quot;family&quot;:&quot;Stephenson&quot;,&quot;given&quot;:&quot;David B.&quot;,&quot;parse-names&quot;:false,&quot;dropping-particle&quot;:&quot;&quot;,&quot;non-dropping-particle&quot;:&quot;&quot;}],&quot;container-title&quot;:&quot;Forecast Verification&quot;,&quot;DOI&quot;:&quot;10.1002/9781119960003&quot;,&quot;ISBN&quot;:&quot;9780470660713&quot;,&quot;issued&quot;:{&quot;date-parts&quot;:[[2011]]},&quot;edition&quot;:&quot;2nd Editio&quot;,&quot;publisher&quot;:&quot;John Wiley &amp; Sons, Ltd&quot;,&quot;container-title-short&quot;:&quot;&quot;},&quot;isTemporary&quot;:false}],&quot;citationTag&quot;:&quot;MENDELEY_CITATION_v3_eyJjaXRhdGlvbklEIjoiTUVOREVMRVlfQ0lUQVRJT05fMjAzNDEzNWYtNTBhZS00MmE0LWE4Y2ItODg4NGU1MWI3NDViIiwicHJvcGVydGllcyI6eyJub3RlSW5kZXgiOjB9LCJpc0VkaXRlZCI6ZmFsc2UsIm1hbnVhbE92ZXJyaWRlIjp7ImlzTWFudWFsbHlPdmVycmlkZGVuIjpmYWxzZSwiY2l0ZXByb2NUZXh0IjoiKEpvbGxpZmZlICYjMzg7IFN0ZXBoZW5zb24s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==&quot;},{&quot;citationID&quot;:&quot;MENDELEY_CITATION_a50c78e5-4f7d-4dc2-bed7-4119bb3f785e&quot;,&quot;properties&quot;:{&quot;noteIndex&quot;:0},&quot;isEdited&quot;:false,&quot;manualOverride&quot;:{&quot;isManuallyOverridden&quot;:false,&quot;citeprocText&quot;:&quot;(Casati et al., 2008)&quot;,&quot;manualOverrideText&quot;:&quot;&quot;},&quot;citationTag&quot;:&quot;MENDELEY_CITATION_v3_eyJjaXRhdGlvbklEIjoiTUVOREVMRVlfQ0lUQVRJT05fYTUwYzc4ZTUtNGY3ZC00ZGMyLWJlZDctNDExOWJiM2Y3ODVlIiwicHJvcGVydGllcyI6eyJub3RlSW5kZXgiOjB9LCJpc0VkaXRlZCI6ZmFsc2UsIm1hbnVhbE92ZXJyaWRlIjp7ImlzTWFudWFsbHlPdmVycmlkZGVuIjpmYWxzZSwiY2l0ZXByb2NUZXh0IjoiKENhc2F0aSBldCBhbC4sIDIwMDgpIiwibWFudWFsT3ZlcnJpZGVUZXh0IjoiIn0sImNpdGF0aW9uSXRlbXMiOlt7ImlkIjoiMGYzOTE4NTMtNjJjMy0zNGJhLTgyZTctYjA5Njk1NmZkNjRhIiwiaXRlbURhdGEiOnsidHlwZSI6InBhcGVyLWNvbmZlcmVuY2UiLCJpZCI6IjBmMzkxODUzLTYyYzMtMzRiYS04MmU3LWIwOTY5NTZmZDY0YSIsInRpdGxlIjoiRm9yZWNhc3QgdmVyaWZpY2F0aW9uOiBDdXJyZW50IHN0YXR1cyBhbmQgZnV0dXJlIGRpcmVjdGlvbnMiLCJhdXRob3IiOlt7ImZhbWlseSI6IkNhc2F0aSIsImdpdmVuIjoiQmFyYmFyYSIsInBhcnNlLW5hbWVzIjpmYWxzZSwiZHJvcHBpbmctcGFydGljbGUiOiIiLCJub24tZHJvcHBpbmctcGFydGljbGUiOiIifSx7ImZhbWlseSI6IldpbHNvbiIsImdpdmVuIjoiTC4gSi4iLCJwYXJzZS1uYW1lcyI6ZmFsc2UsImRyb3BwaW5nLXBhcnRpY2xlIjoiIiwibm9uLWRyb3BwaW5nLXBhcnRpY2xlIjoiIn0seyJmYW1pbHkiOiJTdGVwaGVuc29uIiwiZ2l2ZW4iOiJELiBCLiIsInBhcnNlLW5hbWVzIjpmYWxzZSwiZHJvcHBpbmctcGFydGljbGUiOiIiLCJub24tZHJvcHBpbmctcGFydGljbGUiOiIifSx7ImZhbWlseSI6Ik51cm1pIiwiZ2l2ZW4iOiJQLiIsInBhcnNlLW5hbWVzIjpmYWxzZSwiZHJvcHBpbmctcGFydGljbGUiOiIiLCJub24tZHJvcHBpbmctcGFydGljbGUiOiIifSx7ImZhbWlseSI6IkdoZWxsaSIsImdpdmVuIjoiQW5uYSIsInBhcnNlLW5hbWVzIjpmYWxzZSwiZHJvcHBpbmctcGFydGljbGUiOiIiLCJub24tZHJvcHBpbmctcGFydGljbGUiOiIifSx7ImZhbWlseSI6IlBvY2VybmljaCIsImdpdmVuIjoiTS4iLCJwYXJzZS1uYW1lcyI6ZmFsc2UsImRyb3BwaW5nLXBhcnRpY2xlIjoiIiwibm9uLWRyb3BwaW5nLXBhcnRpY2xlIjoiIn0seyJmYW1pbHkiOiJEYW1yYXRoIiwiZ2l2ZW4iOiJVLiIsInBhcnNlLW5hbWVzIjpmYWxzZSwiZHJvcHBpbmctcGFydGljbGUiOiIiLCJub24tZHJvcHBpbmctcGFydGljbGUiOiIifSx7ImZhbWlseSI6IkViZXJ0IiwiZ2l2ZW4iOiJFLiBFLiIsInBhcnNlLW5hbWVzIjpmYWxzZSwiZHJvcHBpbmctcGFydGljbGUiOiIiLCJub24tZHJvcHBpbmctcGFydGljbGUiOiIifSx7ImZhbWlseSI6IkJyb3duIiwiZ2l2ZW4iOiJCLiBHLiIsInBhcnNlLW5hbWVzIjpmYWxzZSwiZHJvcHBpbmctcGFydGljbGUiOiIiLCJub24tZHJvcHBpbmctcGFydGljbGUiOiIifSx7ImZhbWlseSI6Ik1hc29uIiwiZ2l2ZW4iOiJTLiIsInBhcnNlLW5hbWVzIjpmYWxzZSwiZHJvcHBpbmctcGFydGljbGUiOiIiLCJub24tZHJvcHBpbmctcGFydGljbGUiOiIifV0sImNvbnRhaW5lci10aXRsZSI6Ik1ldGVvcm9sb2dpY2FsIEFwcGxpY2F0aW9ucyIsIkRPSSI6IjEwLjEwMDIvbWV0LjUyIiwiaXNzdWVkIjp7ImRhdGUtcGFydHMiOltbMjAwOF1dfSwicGFnZSI6IjMtMTgiLCJpc3N1ZSI6IjEiLCJ2b2x1bWUiOiIxNSIsImNvbnRhaW5lci10aXRsZS1zaG9ydCI6IiJ9LCJpc1RlbXBvcmFyeSI6ZmFsc2V9XX0=&quot;,&quot;citationItems&quot;:[{&quot;id&quot;:&quot;0f391853-62c3-34ba-82e7-b096956fd64a&quot;,&quot;itemData&quot;:{&quot;type&quot;:&quot;paper-conference&quot;,&quot;id&quot;:&quot;0f391853-62c3-34ba-82e7-b096956fd64a&quot;,&quot;title&quot;:&quot;Forecast verification: Current status and future directions&quot;,&quot;author&quot;:[{&quot;family&quot;:&quot;Casati&quot;,&quot;given&quot;:&quot;Barbara&quot;,&quot;parse-names&quot;:false,&quot;dropping-particle&quot;:&quot;&quot;,&quot;non-dropping-particle&quot;:&quot;&quot;},{&quot;family&quot;:&quot;Wilson&quot;,&quot;given&quot;:&quot;L. J.&quot;,&quot;parse-names&quot;:false,&quot;dropping-particle&quot;:&quot;&quot;,&quot;non-dropping-particle&quot;:&quot;&quot;},{&quot;family&quot;:&quot;Stephenson&quot;,&quot;given&quot;:&quot;D. B.&quot;,&quot;parse-names&quot;:false,&quot;dropping-particle&quot;:&quot;&quot;,&quot;non-dropping-particle&quot;:&quot;&quot;},{&quot;family&quot;:&quot;Nurmi&quot;,&quot;given&quot;:&quot;P.&quot;,&quot;parse-names&quot;:false,&quot;dropping-particle&quot;:&quot;&quot;,&quot;non-dropping-particle&quot;:&quot;&quot;},{&quot;family&quot;:&quot;Ghelli&quot;,&quot;given&quot;:&quot;Anna&quot;,&quot;parse-names&quot;:false,&quot;dropping-particle&quot;:&quot;&quot;,&quot;non-dropping-particle&quot;:&quot;&quot;},{&quot;family&quot;:&quot;Pocernich&quot;,&quot;given&quot;:&quot;M.&quot;,&quot;parse-names&quot;:false,&quot;dropping-particle&quot;:&quot;&quot;,&quot;non-dropping-particle&quot;:&quot;&quot;},{&quot;family&quot;:&quot;Damrath&quot;,&quot;given&quot;:&quot;U.&quot;,&quot;parse-names&quot;:false,&quot;dropping-particle&quot;:&quot;&quot;,&quot;non-dropping-particle&quot;:&quot;&quot;},{&quot;family&quot;:&quot;Ebert&quot;,&quot;given&quot;:&quot;E. E.&quot;,&quot;parse-names&quot;:false,&quot;dropping-particle&quot;:&quot;&quot;,&quot;non-dropping-particle&quot;:&quot;&quot;},{&quot;family&quot;:&quot;Brown&quot;,&quot;given&quot;:&quot;B. G.&quot;,&quot;parse-names&quot;:false,&quot;dropping-particle&quot;:&quot;&quot;,&quot;non-dropping-particle&quot;:&quot;&quot;},{&quot;family&quot;:&quot;Mason&quot;,&quot;given&quot;:&quot;S.&quot;,&quot;parse-names&quot;:false,&quot;dropping-particle&quot;:&quot;&quot;,&quot;non-dropping-particle&quot;:&quot;&quot;}],&quot;container-title&quot;:&quot;Meteorological Applications&quot;,&quot;DOI&quot;:&quot;10.1002/met.52&quot;,&quot;issued&quot;:{&quot;date-parts&quot;:[[2008]]},&quot;page&quot;:&quot;3-18&quot;,&quot;issue&quot;:&quot;1&quot;,&quot;volume&quot;:&quot;15&quot;,&quot;container-title-short&quot;:&quot;&quot;},&quot;isTemporary&quot;:false}]},{&quot;citationID&quot;:&quot;MENDELEY_CITATION_6caff0d2-6edf-43d5-aeb7-feced81a23a9&quot;,&quot;properties&quot;:{&quot;noteIndex&quot;:0},&quot;isEdited&quot;:false,&quot;manualOverride&quot;:{&quot;isManuallyOverridden&quot;:false,&quot;citeprocText&quot;:&quot;(Harvey et al., 1992)&quot;,&quot;manualOverrideText&quot;:&quot;&quot;},&quot;citationTag&quot;:&quot;MENDELEY_CITATION_v3_eyJjaXRhdGlvbklEIjoiTUVOREVMRVlfQ0lUQVRJT05fNmNhZmYwZDItNmVkZi00M2Q1LWFlYjctZmVjZWQ4MWEyM2E5IiwicHJvcGVydGllcyI6eyJub3RlSW5kZXgiOjB9LCJpc0VkaXRlZCI6ZmFsc2UsIm1hbnVhbE92ZXJyaWRlIjp7ImlzTWFudWFsbHlPdmVycmlkZGVuIjpmYWxzZSwiY2l0ZXByb2NUZXh0IjoiKEhhcnZleSBldCBhbC4sIDE5OTIpIiwibWFudWFsT3ZlcnJpZGVUZXh0IjoiIn0sImNpdGF0aW9uSXRlbXMiOlt7ImlkIjoiNTA0NGQ2ZjAtYjhhZC0zYjNhLTk5NGMtMGRlMTYwZDcyN2NlIiwiaXRlbURhdGEiOnsidHlwZSI6ImFydGljbGUtam91cm5hbCIsImlkIjoiNTA0NGQ2ZjAtYjhhZC0zYjNhLTk5NGMtMGRlMTYwZDcyN2NlIiwidGl0bGUiOiJUaGUgQXBwbGljYXRpb24gb2YgU2lnbmFsIERldGVjdGlvbiBUaGVvcnkgdG8gV2VhdGhlciBGb3JlY2FzdGluZyBCZWhhdmlvciIsImF1dGhvciI6W3siZmFtaWx5IjoiSGFydmV5IiwiZ2l2ZW4iOiJMZXdpcyBPLiIsInBhcnNlLW5hbWVzIjpmYWxzZSwiZHJvcHBpbmctcGFydGljbGUiOiIiLCJub24tZHJvcHBpbmctcGFydGljbGUiOiIifSx7ImZhbWlseSI6IkhhbW1vbmQiLCJnaXZlbiI6Iktlbm5ldGggUi4iLCJwYXJzZS1uYW1lcyI6ZmFsc2UsImRyb3BwaW5nLXBhcnRpY2xlIjoiIiwibm9uLWRyb3BwaW5nLXBhcnRpY2xlIjoiIn0seyJmYW1pbHkiOiJMdXNrIiwiZ2l2ZW4iOiJDeW50aGlhIE0uIiwicGFyc2UtbmFtZXMiOmZhbHNlLCJkcm9wcGluZy1wYXJ0aWNsZSI6IiIsIm5vbi1kcm9wcGluZy1wYXJ0aWNsZSI6IiJ9LHsiZmFtaWx5IjoiTXJvc3MiLCJnaXZlbiI6IkVybmVzdCBGLiIsInBhcnNlLW5hbWVzIjpmYWxzZSwiZHJvcHBpbmctcGFydGljbGUiOiIiLCJub24tZHJvcHBpbmctcGFydGljbGUiOiIifV0sImNvbnRhaW5lci10aXRsZSI6Ik1vbnRobHkgV2VhdGhlciBSZXZpZXciLCJjb250YWluZXItdGl0bGUtc2hvcnQiOiJNb24gV2VhdGhlciBSZXYiLCJhY2Nlc3NlZCI6eyJkYXRlLXBhcnRzIjpbWzIwMjMsOSwxMV1dfSwiRE9JIjoiMTAuMTE3NS8xNTIwLTA0OTMoMTk5MikxMjAiLCJpc3N1ZWQiOnsiZGF0ZS1wYXJ0cyI6W1sxOTkyLDUsMV1dfSwicGFnZSI6Ijg2My04ODMiLCJwdWJsaXNoZXIiOiJBbWVyaWNhbiBNZXRlb3JvbG9naWNhbCBTb2NpZXR5IiwiaXNzdWUiOiI1Iiwidm9sdW1lIjoiMTIwIn0sImlzVGVtcG9yYXJ5IjpmYWxzZX1dfQ==&quot;,&quot;citationItems&quot;:[{&quot;id&quot;:&quot;5044d6f0-b8ad-3b3a-994c-0de160d727ce&quot;,&quot;itemData&quot;:{&quot;type&quot;:&quot;article-journal&quot;,&quot;id&quot;:&quot;5044d6f0-b8ad-3b3a-994c-0de160d727ce&quot;,&quot;title&quot;:&quot;The Application of Signal Detection Theory to Weather Forecasting Behavior&quot;,&quot;author&quot;:[{&quot;family&quot;:&quot;Harvey&quot;,&quot;given&quot;:&quot;Lewis O.&quot;,&quot;parse-names&quot;:false,&quot;dropping-particle&quot;:&quot;&quot;,&quot;non-dropping-particle&quot;:&quot;&quot;},{&quot;family&quot;:&quot;Hammond&quot;,&quot;given&quot;:&quot;Kenneth R.&quot;,&quot;parse-names&quot;:false,&quot;dropping-particle&quot;:&quot;&quot;,&quot;non-dropping-particle&quot;:&quot;&quot;},{&quot;family&quot;:&quot;Lusk&quot;,&quot;given&quot;:&quot;Cynthia M.&quot;,&quot;parse-names&quot;:false,&quot;dropping-particle&quot;:&quot;&quot;,&quot;non-dropping-particle&quot;:&quot;&quot;},{&quot;family&quot;:&quot;Mross&quot;,&quot;given&quot;:&quot;Ernest F.&quot;,&quot;parse-names&quot;:false,&quot;dropping-particle&quot;:&quot;&quot;,&quot;non-dropping-particle&quot;:&quot;&quot;}],&quot;container-title&quot;:&quot;Monthly Weather Review&quot;,&quot;container-title-short&quot;:&quot;Mon Weather Rev&quot;,&quot;accessed&quot;:{&quot;date-parts&quot;:[[2023,9,11]]},&quot;DOI&quot;:&quot;10.1175/1520-0493(1992)120&quot;,&quot;issued&quot;:{&quot;date-parts&quot;:[[1992,5,1]]},&quot;page&quot;:&quot;863-883&quot;,&quot;publisher&quot;:&quot;American Meteorological Society&quot;,&quot;issue&quot;:&quot;5&quot;,&quot;volume&quot;:&quot;120&quot;},&quot;isTemporary&quot;:false}]},{&quot;citationID&quot;:&quot;MENDELEY_CITATION_4df1833c-52ed-4381-b09c-4b4418289b74&quot;,&quot;properties&quot;:{&quot;noteIndex&quot;:0},&quot;isEdited&quot;:false,&quot;manualOverride&quot;:{&quot;isManuallyOverridden&quot;:false,&quot;citeprocText&quot;:&quot;(1992)&quot;,&quot;manualOverrideText&quot;:&quot;&quot;},&quot;citationTag&quot;:&quot;MENDELEY_CITATION_v3_eyJjaXRhdGlvbklEIjoiTUVOREVMRVlfQ0lUQVRJT05fNGRmMTgzM2MtNTJlZC00MzgxLWIwOWMtNGI0NDE4Mjg5Yjc0IiwicHJvcGVydGllcyI6eyJub3RlSW5kZXgiOjB9LCJpc0VkaXRlZCI6ZmFsc2UsIm1hbnVhbE92ZXJyaWRlIjp7ImlzTWFudWFsbHlPdmVycmlkZGVuIjpmYWxzZSwiY2l0ZXByb2NUZXh0IjoiKDE5OTIpIiwibWFudWFsT3ZlcnJpZGVUZXh0IjoiIn0sImNpdGF0aW9uSXRlbXMiOlt7ImxhYmVsIjoicGFnZSIsImlkIjoiNTA0NGQ2ZjAtYjhhZC0zYjNhLTk5NGMtMGRlMTYwZDcyN2NlIiwiaXRlbURhdGEiOnsidHlwZSI6ImFydGljbGUtam91cm5hbCIsImlkIjoiNTA0NGQ2ZjAtYjhhZC0zYjNhLTk5NGMtMGRlMTYwZDcyN2NlIiwidGl0bGUiOiJUaGUgQXBwbGljYXRpb24gb2YgU2lnbmFsIERldGVjdGlvbiBUaGVvcnkgdG8gV2VhdGhlciBGb3JlY2FzdGluZyBCZWhhdmlvciIsImF1dGhvciI6W3siZmFtaWx5IjoiSGFydmV5IiwiZ2l2ZW4iOiJMZXdpcyBPLiIsInBhcnNlLW5hbWVzIjpmYWxzZSwiZHJvcHBpbmctcGFydGljbGUiOiIiLCJub24tZHJvcHBpbmctcGFydGljbGUiOiIifSx7ImZhbWlseSI6IkhhbW1vbmQiLCJnaXZlbiI6Iktlbm5ldGggUi4iLCJwYXJzZS1uYW1lcyI6ZmFsc2UsImRyb3BwaW5nLXBhcnRpY2xlIjoiIiwibm9uLWRyb3BwaW5nLXBhcnRpY2xlIjoiIn0seyJmYW1pbHkiOiJMdXNrIiwiZ2l2ZW4iOiJDeW50aGlhIE0uIiwicGFyc2UtbmFtZXMiOmZhbHNlLCJkcm9wcGluZy1wYXJ0aWNsZSI6IiIsIm5vbi1kcm9wcGluZy1wYXJ0aWNsZSI6IiJ9LHsiZmFtaWx5IjoiTXJvc3MiLCJnaXZlbiI6IkVybmVzdCBGLiIsInBhcnNlLW5hbWVzIjpmYWxzZSwiZHJvcHBpbmctcGFydGljbGUiOiIiLCJub24tZHJvcHBpbmctcGFydGljbGUiOiIifV0sImNvbnRhaW5lci10aXRsZSI6Ik1vbnRobHkgV2VhdGhlciBSZXZpZXciLCJjb250YWluZXItdGl0bGUtc2hvcnQiOiJNb24gV2VhdGhlciBSZXYiLCJhY2Nlc3NlZCI6eyJkYXRlLXBhcnRzIjpbWzIwMjMsOSwxMV1dfSwiRE9JIjoiMTAuMTE3NS8xNTIwLTA0OTMoMTk5MikxMjAiLCJpc3N1ZWQiOnsiZGF0ZS1wYXJ0cyI6W1sxOTkyLDUsMV1dfSwicGFnZSI6Ijg2My04ODMiLCJwdWJsaXNoZXIiOiJBbWVyaWNhbiBNZXRlb3JvbG9naWNhbCBTb2NpZXR5IiwiaXNzdWUiOiI1Iiwidm9sdW1lIjoiMTIwIn0sImlzVGVtcG9yYXJ5IjpmYWxzZSwic3VwcHJlc3MtYXV0aG9yIjp0cnVlfV19&quot;,&quot;citationItems&quot;:[{&quot;label&quot;:&quot;page&quot;,&quot;id&quot;:&quot;5044d6f0-b8ad-3b3a-994c-0de160d727ce&quot;,&quot;itemData&quot;:{&quot;type&quot;:&quot;article-journal&quot;,&quot;id&quot;:&quot;5044d6f0-b8ad-3b3a-994c-0de160d727ce&quot;,&quot;title&quot;:&quot;The Application of Signal Detection Theory to Weather Forecasting Behavior&quot;,&quot;author&quot;:[{&quot;family&quot;:&quot;Harvey&quot;,&quot;given&quot;:&quot;Lewis O.&quot;,&quot;parse-names&quot;:false,&quot;dropping-particle&quot;:&quot;&quot;,&quot;non-dropping-particle&quot;:&quot;&quot;},{&quot;family&quot;:&quot;Hammond&quot;,&quot;given&quot;:&quot;Kenneth R.&quot;,&quot;parse-names&quot;:false,&quot;dropping-particle&quot;:&quot;&quot;,&quot;non-dropping-particle&quot;:&quot;&quot;},{&quot;family&quot;:&quot;Lusk&quot;,&quot;given&quot;:&quot;Cynthia M.&quot;,&quot;parse-names&quot;:false,&quot;dropping-particle&quot;:&quot;&quot;,&quot;non-dropping-particle&quot;:&quot;&quot;},{&quot;family&quot;:&quot;Mross&quot;,&quot;given&quot;:&quot;Ernest F.&quot;,&quot;parse-names&quot;:false,&quot;dropping-particle&quot;:&quot;&quot;,&quot;non-dropping-particle&quot;:&quot;&quot;}],&quot;container-title&quot;:&quot;Monthly Weather Review&quot;,&quot;container-title-short&quot;:&quot;Mon Weather Rev&quot;,&quot;accessed&quot;:{&quot;date-parts&quot;:[[2023,9,11]]},&quot;DOI&quot;:&quot;10.1175/1520-0493(1992)120&quot;,&quot;issued&quot;:{&quot;date-parts&quot;:[[1992,5,1]]},&quot;page&quot;:&quot;863-883&quot;,&quot;publisher&quot;:&quot;American Meteorological Society&quot;,&quot;issue&quot;:&quot;5&quot;,&quot;volume&quot;:&quot;120&quot;},&quot;isTemporary&quot;:false,&quot;suppress-author&quot;:true}]},{&quot;citationID&quot;:&quot;MENDELEY_CITATION_e134990e-c388-4fb0-a7dc-f4b0f7b65dde&quot;,&quot;properties&quot;:{&quot;noteIndex&quot;:0},&quot;isEdited&quot;:false,&quot;manualOverride&quot;:{&quot;isManuallyOverridden&quot;:false,&quot;citeprocText&quot;:&quot;(Ben Bouallègue &amp;#38; Richardson, 2022; Bowler et al., 2006)&quot;,&quot;manualOverrideText&quot;:&quot;&quot;},&quot;citationTag&quot;:&quot;MENDELEY_CITATION_v3_eyJjaXRhdGlvbklEIjoiTUVOREVMRVlfQ0lUQVRJT05fZTEzNDk5MGUtYzM4OC00ZmIwLWE3ZGMtZjRiMGY3YjY1ZGRlIiwicHJvcGVydGllcyI6eyJub3RlSW5kZXgiOjB9LCJpc0VkaXRlZCI6ZmFsc2UsIm1hbnVhbE92ZXJyaWRlIjp7ImlzTWFudWFsbHlPdmVycmlkZGVuIjpmYWxzZSwiY2l0ZXByb2NUZXh0IjoiKEJlbiBCb3VhbGzDqGd1ZSAmIzM4OyBSaWNoYXJkc29uLCAyMDIyOyBCb3dsZXIgZXQgYWwuLCAyMDA2KSIsIm1hbnVhbE92ZXJyaWRlVGV4dCI6IiJ9LCJjaXRhdGlvbkl0ZW1zIjpbeyJpZCI6IjQxYjJjMTc5LTJjYWEtMzM5MS1hMWVhLTBlMjJkYWJjOGFiNCIsIml0ZW1EYXRhIjp7InR5cGUiOiJhcnRpY2xlLWpvdXJuYWwiLCJpZCI6IjQxYjJjMTc5LTJjYWEtMzM5MS1hMWVhLTBlMjJkYWJjOGFiNCIsInRpdGxlIjoiU1RFUFM6IEEgcHJvYmFiaWxpc3RpYyBwcmVjaXBpdGF0aW9uIGZvcmVjYXN0aW5nIHNjaGVtZSB3aGljaCBtZXJnZXMgYW4gZXh0cmFwb2xhdGlvbiBub3djYXN0IHdpdGggZG93bnNjYWxlZCBOV1AiLCJhdXRob3IiOlt7ImZhbWlseSI6IkJvd2xlciIsImdpdmVuIjoiTmVpbGwgRS4iLCJwYXJzZS1uYW1lcyI6ZmFsc2UsImRyb3BwaW5nLXBhcnRpY2xlIjoiIiwibm9uLWRyb3BwaW5nLXBhcnRpY2xlIjoiIn0seyJmYW1pbHkiOiJQaWVyY2UiLCJnaXZlbiI6IkNsaXZlIEUuIiwicGFyc2UtbmFtZXMiOmZhbHNlLCJkcm9wcGluZy1wYXJ0aWNsZSI6IiIsIm5vbi1kcm9wcGluZy1wYXJ0aWNsZSI6IiJ9LHsiZmFtaWx5IjoiU2VlZCIsImdpdmVuIjoiQWxhbiBXLiIsInBhcnNlLW5hbWVzIjpmYWxzZSwiZHJvcHBpbmctcGFydGljbGUiOiIiLCJub24tZHJvcHBpbmctcGFydGljbGUiOiIifV0sImNvbnRhaW5lci10aXRsZSI6IlF1YXJ0ZXJseSBKb3VybmFsIG9mIHRoZSBSb3lhbCBNZXRlb3JvbG9naWNhbCBTb2NpZXR5IiwiYWNjZXNzZWQiOnsiZGF0ZS1wYXJ0cyI6W1syMDIzLDksMTFdXX0sIkRPSSI6IjEwLjEyNTYvUUouMDQuMTAwIiwiaXNzdWVkIjp7ImRhdGUtcGFydHMiOltbMjAwNiwxMCwxXV19LCJwYWdlIjoiMjEyNy0yMTU1IiwicHVibGlzaGVyIjoiSm9obiBXaWxleSAmIFNvbnMsIEx0ZCIsImlzc3VlIjoiNjIwIiwidm9sdW1lIjoiMTMyIiwiY29udGFpbmVyLXRpdGxlLXNob3J0IjoiIn0sImlzVGVtcG9yYXJ5IjpmYWxzZX0s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&quot;,&quot;citationItems&quot;:[{&quot;id&quot;:&quot;41b2c179-2caa-3391-a1ea-0e22dabc8ab4&quot;,&quot;itemData&quot;:{&quot;type&quot;:&quot;article-journal&quot;,&quot;id&quot;:&quot;41b2c179-2caa-3391-a1ea-0e22dabc8ab4&quot;,&quot;title&quot;:&quot;STEPS: A probabilistic precipitation forecasting scheme which merges an extrapolation nowcast with downscaled NWP&quot;,&quot;author&quot;:[{&quot;family&quot;:&quot;Bowler&quot;,&quot;given&quot;:&quot;Neill E.&quot;,&quot;parse-names&quot;:false,&quot;dropping-particle&quot;:&quot;&quot;,&quot;non-dropping-particle&quot;:&quot;&quot;},{&quot;family&quot;:&quot;Pierce&quot;,&quot;given&quot;:&quot;Clive E.&quot;,&quot;parse-names&quot;:false,&quot;dropping-particle&quot;:&quot;&quot;,&quot;non-dropping-particle&quot;:&quot;&quot;},{&quot;family&quot;:&quot;Seed&quot;,&quot;given&quot;:&quot;Alan W.&quot;,&quot;parse-names&quot;:false,&quot;dropping-particle&quot;:&quot;&quot;,&quot;non-dropping-particle&quot;:&quot;&quot;}],&quot;container-title&quot;:&quot;Quarterly Journal of the Royal Meteorological Society&quot;,&quot;accessed&quot;:{&quot;date-parts&quot;:[[2023,9,11]]},&quot;DOI&quot;:&quot;10.1256/QJ.04.100&quot;,&quot;issued&quot;:{&quot;date-parts&quot;:[[2006,10,1]]},&quot;page&quot;:&quot;2127-2155&quot;,&quot;publisher&quot;:&quot;John Wiley &amp; Sons, Ltd&quot;,&quot;issue&quot;:&quot;620&quot;,&quot;volume&quot;:&quot;132&quot;,&quot;container-title-short&quot;:&quot;&quot;},&quot;isTemporary&quot;:false},{&quot;id&quot;:&quot;8e294bd1-4ae9-3fc4-aaed-56c26c16e044&quot;,&quot;itemData&quot;:{&quot;type&quot;:&quot;article-journal&quot;,&quot;id&quot;:&quot;8e294bd1-4ae9-3fc4-aaed-56c26c16e044&quot;,&quot;title&quot;:&quot;On the ROC area of ensemble forecasts for rare events&quot;,&quot;author&quot;:[{&quot;family&quot;:&quot;Bouallègue&quot;,&quot;given&quot;:&quot;Zied&quot;,&quot;parse-names&quot;:false,&quot;dropping-particle&quot;:&quot;&quot;,&quot;non-dropping-particle&quot;:&quot;Ben&quot;},{&quot;family&quot;:&quot;Richardson&quot;,&quot;given&quot;:&quot;David S.&quot;,&quot;parse-names&quot;:false,&quot;dropping-particle&quot;:&quot;&quot;,&quot;non-dropping-particle&quot;:&quot;&quot;}],&quot;container-title&quot;:&quot;Weather and Forecasting&quot;,&quot;container-title-short&quot;:&quot;Weather Forecast&quot;,&quot;DOI&quot;:&quot;10.1175/waf-d-21-0195.1&quot;,&quot;issued&quot;:{&quot;date-parts&quot;:[[2022]]},&quot;page&quot;:&quot;787-796&quot;,&quot;issue&quot;:&quot;5&quot;,&quot;volume&quot;:&quot;37&quot;},&quot;isTemporary&quot;:false}]}]"/>
    <we:property name="MENDELEY_CITATIONS_STYLE" value="{&quot;id&quot;:&quot;https://www.zotero.org/styles/apa&quot;,&quot;title&quot;:&quot;American Psychological Association 7th edition&quot;,&quot;format&quot;:&quot;author-date&quot;,&quot;defaultLocale&quot;:null,&quot;isLocaleCodeValid&quot;:true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66012F-174D-4909-8E31-A3A57BC63B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1724</Words>
  <Characters>9831</Characters>
  <Application>Microsoft Office Word</Application>
  <DocSecurity>0</DocSecurity>
  <Lines>81</Lines>
  <Paragraphs>23</Paragraphs>
  <ScaleCrop>false</ScaleCrop>
  <Company/>
  <LinksUpToDate>false</LinksUpToDate>
  <CharactersWithSpaces>11532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Fatima Maria Pillosu</dc:creator>
  <cp:keywords/>
  <dc:description/>
  <cp:lastModifiedBy>Fatima Maria Pillosu</cp:lastModifiedBy>
  <cp:revision>348</cp:revision>
  <cp:lastPrinted>2023-09-13T15:37:00Z</cp:lastPrinted>
  <dcterms:created xsi:type="dcterms:W3CDTF">2023-09-08T10:31:00Z</dcterms:created>
  <dcterms:modified xsi:type="dcterms:W3CDTF">2023-09-13T16:05:00Z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cec9feee-69fd-4b7a-9fca-ae16a19922bd</vt:lpwstr>
  </property>
  <property fmtid="{D5CDD505-2E9C-101B-9397-08002B2CF9AE}" pid="3" name="Mendeley Recent Style Id 0_1">
    <vt:lpwstr>http://www.zotero.org/styles/american-political-science-association</vt:lpwstr>
  </property>
  <property fmtid="{D5CDD505-2E9C-101B-9397-08002B2CF9AE}" pid="4" name="Mendeley Recent Style Name 0_1">
    <vt:lpwstr>American Political Science Association</vt:lpwstr>
  </property>
  <property fmtid="{D5CDD505-2E9C-101B-9397-08002B2CF9AE}" pid="5" name="Mendeley Recent Style Id 1_1">
    <vt:lpwstr>http://www.zotero.org/styles/apa</vt:lpwstr>
  </property>
  <property fmtid="{D5CDD505-2E9C-101B-9397-08002B2CF9AE}" pid="6" name="Mendeley Recent Style Name 1_1">
    <vt:lpwstr>American Psychological Association 7th edition</vt:lpwstr>
  </property>
  <property fmtid="{D5CDD505-2E9C-101B-9397-08002B2CF9AE}" pid="7" name="Mendeley Recent Style Id 2_1">
    <vt:lpwstr>http://www.zotero.org/styles/american-sociological-association</vt:lpwstr>
  </property>
  <property fmtid="{D5CDD505-2E9C-101B-9397-08002B2CF9AE}" pid="8" name="Mendeley Recent Style Name 2_1">
    <vt:lpwstr>American Sociological Association 6th edition</vt:lpwstr>
  </property>
  <property fmtid="{D5CDD505-2E9C-101B-9397-08002B2CF9AE}" pid="9" name="Mendeley Recent Style Id 3_1">
    <vt:lpwstr>http://www.zotero.org/styles/chicago-author-date</vt:lpwstr>
  </property>
  <property fmtid="{D5CDD505-2E9C-101B-9397-08002B2CF9AE}" pid="10" name="Mendeley Recent Style Name 3_1">
    <vt:lpwstr>Chicago Manual of Style 17th edition (author-date)</vt:lpwstr>
  </property>
  <property fmtid="{D5CDD505-2E9C-101B-9397-08002B2CF9AE}" pid="11" name="Mendeley Recent Style Id 4_1">
    <vt:lpwstr>http://www.zotero.org/styles/harvard-cite-them-right</vt:lpwstr>
  </property>
  <property fmtid="{D5CDD505-2E9C-101B-9397-08002B2CF9AE}" pid="12" name="Mendeley Recent Style Name 4_1">
    <vt:lpwstr>Cite Them Right 11th edition - Harvard</vt:lpwstr>
  </property>
  <property fmtid="{D5CDD505-2E9C-101B-9397-08002B2CF9AE}" pid="13" name="Mendeley Recent Style Id 5_1">
    <vt:lpwstr>http://www.zotero.org/styles/ieee</vt:lpwstr>
  </property>
  <property fmtid="{D5CDD505-2E9C-101B-9397-08002B2CF9AE}" pid="14" name="Mendeley Recent Style Name 5_1">
    <vt:lpwstr>IEEE</vt:lpwstr>
  </property>
  <property fmtid="{D5CDD505-2E9C-101B-9397-08002B2CF9AE}" pid="15" name="Mendeley Recent Style Id 6_1">
    <vt:lpwstr>http://www.zotero.org/styles/modern-humanities-research-association</vt:lpwstr>
  </property>
  <property fmtid="{D5CDD505-2E9C-101B-9397-08002B2CF9AE}" pid="16" name="Mendeley Recent Style Name 6_1">
    <vt:lpwstr>Modern Humanities Research Association 3rd edition (note with bibliography)</vt:lpwstr>
  </property>
  <property fmtid="{D5CDD505-2E9C-101B-9397-08002B2CF9AE}" pid="17" name="Mendeley Recent Style Id 7_1">
    <vt:lpwstr>http://www.zotero.org/styles/modern-language-association</vt:lpwstr>
  </property>
  <property fmtid="{D5CDD505-2E9C-101B-9397-08002B2CF9AE}" pid="18" name="Mendeley Recent Style Name 7_1">
    <vt:lpwstr>Modern Language Association 9th edition</vt:lpwstr>
  </property>
  <property fmtid="{D5CDD505-2E9C-101B-9397-08002B2CF9AE}" pid="19" name="Mendeley Recent Style Id 8_1">
    <vt:lpwstr>http://www.zotero.org/styles/nature</vt:lpwstr>
  </property>
  <property fmtid="{D5CDD505-2E9C-101B-9397-08002B2CF9AE}" pid="20" name="Mendeley Recent Style Name 8_1">
    <vt:lpwstr>Nature</vt:lpwstr>
  </property>
  <property fmtid="{D5CDD505-2E9C-101B-9397-08002B2CF9AE}" pid="21" name="Mendeley Recent Style Id 9_1">
    <vt:lpwstr>http://www.zotero.org/styles/weather-and-forecasting</vt:lpwstr>
  </property>
  <property fmtid="{D5CDD505-2E9C-101B-9397-08002B2CF9AE}" pid="22" name="Mendeley Recent Style Name 9_1">
    <vt:lpwstr>Weather and Forecasting</vt:lpwstr>
  </property>
</Properties>
</file>